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841"/>
        <w:tblW w:w="10523" w:type="dxa"/>
        <w:tblLook w:val="04A0" w:firstRow="1" w:lastRow="0" w:firstColumn="1" w:lastColumn="0" w:noHBand="0" w:noVBand="1"/>
      </w:tblPr>
      <w:tblGrid>
        <w:gridCol w:w="315"/>
        <w:gridCol w:w="9858"/>
        <w:gridCol w:w="350"/>
      </w:tblGrid>
      <w:tr w:rsidR="00AE53E4" w:rsidRPr="00B12CCA" w:rsidTr="009E0C9F">
        <w:trPr>
          <w:trHeight w:val="1728"/>
        </w:trPr>
        <w:tc>
          <w:tcPr>
            <w:tcW w:w="1461" w:type="dxa"/>
            <w:shd w:val="clear" w:color="auto" w:fill="auto"/>
          </w:tcPr>
          <w:p w:rsidR="00D2011C" w:rsidRPr="00B12CCA" w:rsidRDefault="00D2011C" w:rsidP="009E0C9F">
            <w:pPr>
              <w:pStyle w:val="Intestazione"/>
              <w:ind w:left="-284"/>
              <w:rPr>
                <w:rFonts w:ascii="Calibri" w:eastAsia="Calibri" w:hAnsi="Calibri"/>
                <w:sz w:val="22"/>
                <w:szCs w:val="22"/>
                <w:lang w:eastAsia="en-US"/>
              </w:rPr>
            </w:pPr>
            <w:bookmarkStart w:id="0" w:name="_GoBack"/>
            <w:bookmarkEnd w:id="0"/>
          </w:p>
        </w:tc>
        <w:tc>
          <w:tcPr>
            <w:tcW w:w="7121" w:type="dxa"/>
            <w:shd w:val="clear" w:color="auto" w:fill="auto"/>
          </w:tcPr>
          <w:p w:rsidR="00AE53E4" w:rsidRPr="00AE53E4" w:rsidRDefault="00AE53E4" w:rsidP="00AE53E4">
            <w:pPr>
              <w:spacing w:after="0" w:line="240" w:lineRule="auto"/>
              <w:ind w:left="0" w:firstLine="0"/>
              <w:jc w:val="left"/>
              <w:rPr>
                <w:rFonts w:cs="Times New Roman"/>
                <w:color w:val="auto"/>
                <w:lang w:eastAsia="en-US"/>
              </w:rPr>
            </w:pPr>
            <w:r w:rsidRPr="00AE53E4">
              <w:rPr>
                <w:rFonts w:cs="Times New Roman"/>
                <w:noProof/>
                <w:color w:val="auto"/>
              </w:rPr>
              <w:drawing>
                <wp:inline distT="0" distB="0" distL="0" distR="0">
                  <wp:extent cx="6122670" cy="10534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2670" cy="1053465"/>
                          </a:xfrm>
                          <a:prstGeom prst="rect">
                            <a:avLst/>
                          </a:prstGeom>
                          <a:noFill/>
                          <a:ln>
                            <a:noFill/>
                          </a:ln>
                        </pic:spPr>
                      </pic:pic>
                    </a:graphicData>
                  </a:graphic>
                </wp:inline>
              </w:drawing>
            </w:r>
          </w:p>
          <w:p w:rsidR="00AE53E4" w:rsidRPr="00CD262D" w:rsidRDefault="00AE53E4" w:rsidP="00AE53E4">
            <w:pPr>
              <w:tabs>
                <w:tab w:val="left" w:pos="-409"/>
              </w:tabs>
              <w:spacing w:after="0" w:line="240" w:lineRule="auto"/>
              <w:ind w:left="-258" w:right="-488" w:firstLine="258"/>
              <w:jc w:val="center"/>
              <w:rPr>
                <w:rFonts w:eastAsia="MS Mincho"/>
                <w:b/>
                <w:sz w:val="32"/>
                <w:szCs w:val="24"/>
              </w:rPr>
            </w:pPr>
            <w:r w:rsidRPr="00CD262D">
              <w:rPr>
                <w:rFonts w:eastAsia="MS Mincho"/>
                <w:b/>
                <w:sz w:val="32"/>
                <w:szCs w:val="24"/>
              </w:rPr>
              <w:t>ISIS – FERRARIS-BUCCINI MARCIANISE</w:t>
            </w:r>
          </w:p>
          <w:p w:rsidR="00AE53E4" w:rsidRPr="00CD262D" w:rsidRDefault="00AE53E4" w:rsidP="00AE53E4">
            <w:pPr>
              <w:tabs>
                <w:tab w:val="left" w:pos="-409"/>
              </w:tabs>
              <w:spacing w:after="0" w:line="240" w:lineRule="auto"/>
              <w:ind w:left="-258" w:right="-488" w:firstLine="258"/>
              <w:jc w:val="center"/>
              <w:rPr>
                <w:rFonts w:eastAsia="MS Mincho"/>
                <w:sz w:val="20"/>
                <w:szCs w:val="24"/>
              </w:rPr>
            </w:pPr>
            <w:r w:rsidRPr="00CD262D">
              <w:rPr>
                <w:rFonts w:eastAsia="MS Mincho"/>
                <w:i/>
                <w:sz w:val="20"/>
                <w:szCs w:val="18"/>
              </w:rPr>
              <w:t xml:space="preserve">Via Madonna della Libera, 131 – Marcianise - CE – 81025 - </w:t>
            </w:r>
            <w:r w:rsidRPr="00CD262D">
              <w:rPr>
                <w:rFonts w:eastAsia="MS Mincho"/>
                <w:sz w:val="20"/>
                <w:szCs w:val="24"/>
              </w:rPr>
              <w:t>Distr. Scol. n. 14</w:t>
            </w:r>
          </w:p>
          <w:p w:rsidR="00AE53E4" w:rsidRPr="00CD262D" w:rsidRDefault="00AE53E4" w:rsidP="00AE53E4">
            <w:pPr>
              <w:tabs>
                <w:tab w:val="left" w:pos="-409"/>
              </w:tabs>
              <w:spacing w:after="0" w:line="240" w:lineRule="auto"/>
              <w:ind w:left="-258" w:right="-488" w:firstLine="258"/>
              <w:jc w:val="center"/>
              <w:rPr>
                <w:rFonts w:eastAsia="MS Mincho"/>
                <w:sz w:val="20"/>
                <w:szCs w:val="24"/>
              </w:rPr>
            </w:pPr>
            <w:r w:rsidRPr="00CD262D">
              <w:rPr>
                <w:rFonts w:ascii="Cambria" w:eastAsia="MS Mincho" w:hAnsi="Cambria"/>
                <w:b/>
                <w:sz w:val="18"/>
                <w:szCs w:val="18"/>
              </w:rPr>
              <w:t>Segreteria Tel/fax 0823 824172</w:t>
            </w:r>
            <w:r w:rsidRPr="00CD262D">
              <w:rPr>
                <w:rFonts w:ascii="Cambria" w:eastAsia="MS Mincho" w:hAnsi="Cambria"/>
                <w:color w:val="000099"/>
                <w:sz w:val="16"/>
                <w:szCs w:val="16"/>
              </w:rPr>
              <w:t xml:space="preserve">  - </w:t>
            </w:r>
            <w:r w:rsidRPr="00CD262D">
              <w:rPr>
                <w:rFonts w:ascii="Cambria" w:eastAsia="MS Mincho" w:hAnsi="Cambria"/>
                <w:b/>
                <w:sz w:val="18"/>
                <w:szCs w:val="18"/>
              </w:rPr>
              <w:t xml:space="preserve">Presidenza 0823824442 </w:t>
            </w:r>
          </w:p>
          <w:p w:rsidR="00AE53E4" w:rsidRPr="00CD262D" w:rsidRDefault="00AE53E4" w:rsidP="00AE53E4">
            <w:pPr>
              <w:tabs>
                <w:tab w:val="left" w:pos="-409"/>
              </w:tabs>
              <w:spacing w:after="0" w:line="240" w:lineRule="auto"/>
              <w:ind w:left="-258" w:right="-488" w:firstLine="258"/>
              <w:jc w:val="center"/>
              <w:rPr>
                <w:rFonts w:eastAsia="MS Mincho"/>
                <w:sz w:val="18"/>
                <w:szCs w:val="20"/>
              </w:rPr>
            </w:pPr>
            <w:r w:rsidRPr="00CD262D">
              <w:rPr>
                <w:rFonts w:eastAsia="MS Mincho"/>
                <w:sz w:val="20"/>
                <w:szCs w:val="24"/>
              </w:rPr>
              <w:t xml:space="preserve">e-mail: </w:t>
            </w:r>
            <w:hyperlink r:id="rId8" w:history="1">
              <w:r w:rsidRPr="00CD262D">
                <w:rPr>
                  <w:rFonts w:eastAsia="MS Mincho"/>
                  <w:color w:val="0000FF"/>
                  <w:sz w:val="20"/>
                  <w:szCs w:val="24"/>
                  <w:u w:val="single"/>
                </w:rPr>
                <w:t>CEIS021008@istruzione.it</w:t>
              </w:r>
            </w:hyperlink>
            <w:r w:rsidRPr="00CD262D">
              <w:rPr>
                <w:rFonts w:eastAsia="MS Mincho"/>
                <w:sz w:val="20"/>
                <w:szCs w:val="24"/>
              </w:rPr>
              <w:t xml:space="preserve"> – </w:t>
            </w:r>
            <w:r w:rsidRPr="00CD262D">
              <w:rPr>
                <w:rFonts w:eastAsia="MS Mincho"/>
                <w:sz w:val="18"/>
                <w:szCs w:val="20"/>
              </w:rPr>
              <w:t xml:space="preserve">PEC: </w:t>
            </w:r>
            <w:hyperlink r:id="rId9" w:history="1">
              <w:r w:rsidRPr="00CD262D">
                <w:rPr>
                  <w:rFonts w:eastAsia="MS Mincho"/>
                  <w:color w:val="0000FF"/>
                  <w:sz w:val="18"/>
                  <w:szCs w:val="20"/>
                  <w:u w:val="single"/>
                </w:rPr>
                <w:t>CEIS021008@pec.istruzione.it</w:t>
              </w:r>
            </w:hyperlink>
          </w:p>
          <w:p w:rsidR="00AE53E4" w:rsidRPr="00CD262D" w:rsidRDefault="00AE53E4" w:rsidP="00AE53E4">
            <w:pPr>
              <w:tabs>
                <w:tab w:val="left" w:pos="-409"/>
              </w:tabs>
              <w:spacing w:after="0" w:line="240" w:lineRule="auto"/>
              <w:ind w:left="-258" w:right="-488" w:firstLine="258"/>
              <w:jc w:val="center"/>
              <w:rPr>
                <w:rFonts w:eastAsia="MS Mincho"/>
                <w:b/>
                <w:color w:val="0000FF"/>
                <w:sz w:val="18"/>
                <w:szCs w:val="20"/>
                <w:lang w:val="en-US"/>
              </w:rPr>
            </w:pPr>
            <w:r w:rsidRPr="00CD262D">
              <w:rPr>
                <w:rFonts w:eastAsia="MS Mincho"/>
                <w:b/>
                <w:sz w:val="18"/>
                <w:szCs w:val="20"/>
                <w:lang w:val="en-US"/>
              </w:rPr>
              <w:t>sito web:</w:t>
            </w:r>
            <w:r w:rsidRPr="00CD262D">
              <w:rPr>
                <w:rFonts w:eastAsia="MS Mincho"/>
                <w:b/>
                <w:color w:val="0000FF"/>
                <w:sz w:val="18"/>
                <w:szCs w:val="20"/>
                <w:lang w:val="en-US"/>
              </w:rPr>
              <w:t xml:space="preserve"> www.isismarcianise.gov.it</w:t>
            </w:r>
          </w:p>
          <w:p w:rsidR="00AE53E4" w:rsidRPr="00CD262D" w:rsidRDefault="00AE53E4" w:rsidP="00AE53E4">
            <w:pPr>
              <w:tabs>
                <w:tab w:val="left" w:pos="-409"/>
              </w:tabs>
              <w:spacing w:after="0" w:line="240" w:lineRule="auto"/>
              <w:ind w:left="-258" w:right="-488" w:firstLine="258"/>
              <w:jc w:val="center"/>
              <w:rPr>
                <w:rFonts w:eastAsia="MS Mincho"/>
                <w:b/>
                <w:sz w:val="20"/>
                <w:szCs w:val="20"/>
              </w:rPr>
            </w:pPr>
            <w:r w:rsidRPr="00CD262D">
              <w:rPr>
                <w:rFonts w:eastAsia="MS Mincho"/>
                <w:b/>
                <w:sz w:val="20"/>
                <w:szCs w:val="20"/>
              </w:rPr>
              <w:t>C.F. 93077970619 - COD.MEC. CEIS021008</w:t>
            </w:r>
          </w:p>
          <w:p w:rsidR="00D2011C" w:rsidRPr="00E53A60" w:rsidRDefault="00D2011C" w:rsidP="00AE53E4">
            <w:pPr>
              <w:tabs>
                <w:tab w:val="left" w:pos="-409"/>
              </w:tabs>
              <w:spacing w:after="0" w:line="240" w:lineRule="auto"/>
              <w:ind w:left="-258" w:right="-488" w:hanging="577"/>
              <w:jc w:val="center"/>
              <w:rPr>
                <w:sz w:val="20"/>
                <w:szCs w:val="20"/>
              </w:rPr>
            </w:pPr>
          </w:p>
        </w:tc>
        <w:tc>
          <w:tcPr>
            <w:tcW w:w="1941" w:type="dxa"/>
            <w:shd w:val="clear" w:color="auto" w:fill="auto"/>
            <w:vAlign w:val="center"/>
          </w:tcPr>
          <w:p w:rsidR="00D2011C" w:rsidRPr="00B12CCA" w:rsidRDefault="00D2011C" w:rsidP="009E0C9F">
            <w:pPr>
              <w:pStyle w:val="Intestazione"/>
              <w:tabs>
                <w:tab w:val="right" w:pos="8505"/>
              </w:tabs>
              <w:ind w:left="607" w:right="-710"/>
              <w:jc w:val="right"/>
              <w:rPr>
                <w:rFonts w:ascii="Calibri" w:eastAsia="Calibri" w:hAnsi="Calibri"/>
                <w:color w:val="000099"/>
                <w:sz w:val="22"/>
                <w:szCs w:val="22"/>
                <w:lang w:eastAsia="en-US"/>
              </w:rPr>
            </w:pPr>
          </w:p>
        </w:tc>
      </w:tr>
    </w:tbl>
    <w:p w:rsidR="00D40FE8" w:rsidRDefault="009051EA" w:rsidP="009051EA">
      <w:pPr>
        <w:tabs>
          <w:tab w:val="left" w:pos="851"/>
          <w:tab w:val="left" w:pos="4124"/>
        </w:tabs>
        <w:ind w:left="851" w:hanging="851"/>
      </w:pPr>
      <w:r>
        <w:rPr>
          <w:b/>
        </w:rPr>
        <w:tab/>
      </w:r>
      <w:r>
        <w:rPr>
          <w:b/>
        </w:rPr>
        <w:tab/>
      </w:r>
      <w:r w:rsidR="006E79CA">
        <w:rPr>
          <w:rFonts w:ascii="Garamond" w:eastAsia="Garamond" w:hAnsi="Garamond" w:cs="Garamond"/>
          <w:b/>
        </w:rPr>
        <w:t xml:space="preserve"> </w:t>
      </w:r>
    </w:p>
    <w:p w:rsidR="00D40FE8" w:rsidRDefault="006E79CA">
      <w:pPr>
        <w:spacing w:after="0" w:line="259" w:lineRule="auto"/>
        <w:ind w:left="2674"/>
        <w:jc w:val="left"/>
      </w:pPr>
      <w:r>
        <w:rPr>
          <w:b/>
        </w:rPr>
        <w:t xml:space="preserve">DETERMINAZIONE DEL DIRIGENTE SCOLASTICO  </w:t>
      </w:r>
    </w:p>
    <w:p w:rsidR="00D40FE8" w:rsidRDefault="006E79CA">
      <w:pPr>
        <w:spacing w:after="0" w:line="259" w:lineRule="auto"/>
        <w:ind w:left="0" w:right="68" w:firstLine="0"/>
        <w:jc w:val="center"/>
      </w:pPr>
      <w:r>
        <w:t xml:space="preserve"> </w:t>
      </w:r>
    </w:p>
    <w:p w:rsidR="00D40FE8" w:rsidRPr="0055415E" w:rsidRDefault="006E79CA" w:rsidP="009051EA">
      <w:pPr>
        <w:spacing w:after="0" w:line="259" w:lineRule="auto"/>
        <w:ind w:left="0" w:firstLine="0"/>
        <w:jc w:val="left"/>
        <w:rPr>
          <w:color w:val="auto"/>
        </w:rPr>
      </w:pPr>
      <w:r w:rsidRPr="0055415E">
        <w:rPr>
          <w:color w:val="auto"/>
        </w:rPr>
        <w:t xml:space="preserve">  Prot. n. </w:t>
      </w:r>
      <w:r w:rsidR="0055415E" w:rsidRPr="0055415E">
        <w:rPr>
          <w:color w:val="auto"/>
        </w:rPr>
        <w:t>4331/</w:t>
      </w:r>
      <w:r w:rsidR="00FA1F8E" w:rsidRPr="0055415E">
        <w:rPr>
          <w:color w:val="auto"/>
        </w:rPr>
        <w:t>A</w:t>
      </w:r>
      <w:r w:rsidRPr="0055415E">
        <w:rPr>
          <w:color w:val="auto"/>
        </w:rPr>
        <w:t>1</w:t>
      </w:r>
      <w:r w:rsidR="00FA1F8E" w:rsidRPr="0055415E">
        <w:rPr>
          <w:color w:val="auto"/>
        </w:rPr>
        <w:t>3</w:t>
      </w:r>
      <w:r w:rsidRPr="0055415E">
        <w:rPr>
          <w:color w:val="auto"/>
        </w:rPr>
        <w:t xml:space="preserve">  </w:t>
      </w:r>
      <w:r w:rsidRPr="0055415E">
        <w:rPr>
          <w:color w:val="auto"/>
        </w:rPr>
        <w:tab/>
        <w:t xml:space="preserve"> </w:t>
      </w:r>
      <w:r w:rsidRPr="0055415E">
        <w:rPr>
          <w:color w:val="auto"/>
        </w:rPr>
        <w:tab/>
        <w:t xml:space="preserve"> </w:t>
      </w:r>
      <w:r w:rsidRPr="0055415E">
        <w:rPr>
          <w:color w:val="auto"/>
        </w:rPr>
        <w:tab/>
        <w:t xml:space="preserve"> </w:t>
      </w:r>
      <w:r w:rsidRPr="0055415E">
        <w:rPr>
          <w:color w:val="auto"/>
        </w:rPr>
        <w:tab/>
        <w:t xml:space="preserve"> </w:t>
      </w:r>
      <w:r w:rsidRPr="0055415E">
        <w:rPr>
          <w:color w:val="auto"/>
        </w:rPr>
        <w:tab/>
        <w:t xml:space="preserve"> </w:t>
      </w:r>
      <w:r w:rsidRPr="0055415E">
        <w:rPr>
          <w:color w:val="auto"/>
        </w:rPr>
        <w:tab/>
        <w:t xml:space="preserve">  </w:t>
      </w:r>
      <w:r w:rsidR="00AE53E4" w:rsidRPr="0055415E">
        <w:rPr>
          <w:color w:val="auto"/>
        </w:rPr>
        <w:t xml:space="preserve">                          </w:t>
      </w:r>
      <w:r w:rsidRPr="0055415E">
        <w:rPr>
          <w:color w:val="auto"/>
        </w:rPr>
        <w:t xml:space="preserve">    </w:t>
      </w:r>
      <w:r w:rsidR="00FA1F8E" w:rsidRPr="0055415E">
        <w:rPr>
          <w:color w:val="auto"/>
        </w:rPr>
        <w:t>Marcianise</w:t>
      </w:r>
      <w:r w:rsidRPr="0055415E">
        <w:rPr>
          <w:color w:val="auto"/>
        </w:rPr>
        <w:t xml:space="preserve">, </w:t>
      </w:r>
      <w:r w:rsidR="0055415E" w:rsidRPr="0055415E">
        <w:rPr>
          <w:color w:val="auto"/>
        </w:rPr>
        <w:t>23</w:t>
      </w:r>
      <w:r w:rsidRPr="0055415E">
        <w:rPr>
          <w:color w:val="auto"/>
        </w:rPr>
        <w:t xml:space="preserve"> </w:t>
      </w:r>
      <w:r w:rsidR="00FA1F8E" w:rsidRPr="0055415E">
        <w:rPr>
          <w:color w:val="auto"/>
        </w:rPr>
        <w:t>giugno</w:t>
      </w:r>
      <w:r w:rsidRPr="0055415E">
        <w:rPr>
          <w:color w:val="auto"/>
        </w:rPr>
        <w:t xml:space="preserve"> 2018  </w:t>
      </w:r>
    </w:p>
    <w:p w:rsidR="00D40FE8" w:rsidRDefault="006E79CA">
      <w:pPr>
        <w:spacing w:after="0" w:line="259" w:lineRule="auto"/>
        <w:ind w:left="0" w:firstLine="0"/>
        <w:jc w:val="left"/>
      </w:pPr>
      <w:r>
        <w:rPr>
          <w:b/>
        </w:rPr>
        <w:t xml:space="preserve">  </w:t>
      </w:r>
    </w:p>
    <w:p w:rsidR="00D40FE8" w:rsidRDefault="006E79CA">
      <w:pPr>
        <w:spacing w:after="0" w:line="259" w:lineRule="auto"/>
        <w:ind w:left="0" w:firstLine="0"/>
        <w:jc w:val="left"/>
      </w:pPr>
      <w:r>
        <w:rPr>
          <w:b/>
        </w:rPr>
        <w:t xml:space="preserve"> </w:t>
      </w:r>
    </w:p>
    <w:p w:rsidR="00192813" w:rsidRPr="00DB2BE1" w:rsidRDefault="006E79CA">
      <w:pPr>
        <w:spacing w:after="0" w:line="239" w:lineRule="auto"/>
        <w:ind w:left="561" w:right="98" w:hanging="576"/>
        <w:rPr>
          <w:rFonts w:ascii="Corbel" w:eastAsia="Corbel" w:hAnsi="Corbel" w:cs="Corbel"/>
          <w:i/>
          <w:color w:val="auto"/>
        </w:rPr>
      </w:pPr>
      <w:r w:rsidRPr="00DB2BE1">
        <w:rPr>
          <w:b/>
          <w:color w:val="auto"/>
        </w:rPr>
        <w:t xml:space="preserve">OGGETTO: Determina a contrarre  </w:t>
      </w:r>
      <w:r w:rsidRPr="00DB2BE1">
        <w:rPr>
          <w:color w:val="auto"/>
        </w:rPr>
        <w:t>acquisto attrezzature Progetto PON FESR</w:t>
      </w:r>
      <w:r w:rsidRPr="00DB2BE1">
        <w:rPr>
          <w:b/>
          <w:color w:val="auto"/>
        </w:rPr>
        <w:t xml:space="preserve"> </w:t>
      </w:r>
      <w:r w:rsidRPr="00DB2BE1">
        <w:rPr>
          <w:rFonts w:ascii="Corbel" w:eastAsia="Corbel" w:hAnsi="Corbel" w:cs="Corbel"/>
          <w:color w:val="auto"/>
        </w:rPr>
        <w:t>Asse II - Infrastrutture per l’istruzione – Fondo Europeo di Sviluppo Regionale (FESR)</w:t>
      </w:r>
      <w:r w:rsidR="00A17B9F" w:rsidRPr="00DB2BE1">
        <w:rPr>
          <w:rFonts w:ascii="Corbel" w:eastAsia="Corbel" w:hAnsi="Corbel" w:cs="Corbel"/>
          <w:color w:val="auto"/>
        </w:rPr>
        <w:t xml:space="preserve"> –</w:t>
      </w:r>
      <w:r w:rsidRPr="00DB2BE1">
        <w:rPr>
          <w:rFonts w:ascii="Corbel" w:eastAsia="Corbel" w:hAnsi="Corbel" w:cs="Corbel"/>
          <w:color w:val="auto"/>
        </w:rPr>
        <w:t xml:space="preserve"> </w:t>
      </w:r>
      <w:r w:rsidR="00A17B9F" w:rsidRPr="00DB2BE1">
        <w:rPr>
          <w:rFonts w:ascii="Corbel" w:eastAsia="Corbel" w:hAnsi="Corbel" w:cs="Corbel"/>
          <w:color w:val="auto"/>
        </w:rPr>
        <w:t>O</w:t>
      </w:r>
      <w:r w:rsidRPr="00DB2BE1">
        <w:rPr>
          <w:color w:val="auto"/>
        </w:rPr>
        <w:t>biettivo</w:t>
      </w:r>
      <w:r w:rsidR="00A17B9F" w:rsidRPr="00DB2BE1">
        <w:rPr>
          <w:color w:val="auto"/>
        </w:rPr>
        <w:t xml:space="preserve"> specifico -</w:t>
      </w:r>
      <w:r w:rsidRPr="00DB2BE1">
        <w:rPr>
          <w:rFonts w:ascii="Corbel" w:eastAsia="Corbel" w:hAnsi="Corbel" w:cs="Corbel"/>
          <w:color w:val="auto"/>
        </w:rPr>
        <w:t xml:space="preserve"> 10.8 </w:t>
      </w:r>
      <w:r w:rsidR="00A17B9F" w:rsidRPr="00DB2BE1">
        <w:rPr>
          <w:rFonts w:ascii="Corbel" w:eastAsia="Corbel" w:hAnsi="Corbel" w:cs="Corbel"/>
          <w:color w:val="auto"/>
        </w:rPr>
        <w:t>– “</w:t>
      </w:r>
      <w:r w:rsidRPr="00DB2BE1">
        <w:rPr>
          <w:rFonts w:ascii="Corbel" w:eastAsia="Corbel" w:hAnsi="Corbel" w:cs="Corbel"/>
          <w:color w:val="auto"/>
        </w:rPr>
        <w:t>Diffusione della società della conoscenza nel mondo della</w:t>
      </w:r>
      <w:r w:rsidR="00A17B9F" w:rsidRPr="00DB2BE1">
        <w:rPr>
          <w:rFonts w:ascii="Corbel" w:eastAsia="Corbel" w:hAnsi="Corbel" w:cs="Corbel"/>
          <w:color w:val="auto"/>
        </w:rPr>
        <w:t xml:space="preserve"> </w:t>
      </w:r>
      <w:r w:rsidRPr="00DB2BE1">
        <w:rPr>
          <w:rFonts w:ascii="Corbel" w:eastAsia="Corbel" w:hAnsi="Corbel" w:cs="Corbel"/>
          <w:color w:val="auto"/>
        </w:rPr>
        <w:t>scuola e della formazione e adozione di approcci didattici innovativi</w:t>
      </w:r>
      <w:r w:rsidR="00A17B9F" w:rsidRPr="00DB2BE1">
        <w:rPr>
          <w:rFonts w:ascii="Corbel" w:eastAsia="Corbel" w:hAnsi="Corbel" w:cs="Corbel"/>
          <w:color w:val="auto"/>
        </w:rPr>
        <w:t>”</w:t>
      </w:r>
      <w:r w:rsidRPr="00DB2BE1">
        <w:rPr>
          <w:rFonts w:ascii="Corbel" w:eastAsia="Corbel" w:hAnsi="Corbel" w:cs="Corbel"/>
          <w:color w:val="auto"/>
        </w:rPr>
        <w:t xml:space="preserve"> </w:t>
      </w:r>
      <w:r w:rsidRPr="00DB2BE1">
        <w:rPr>
          <w:rFonts w:ascii="Corbel" w:eastAsia="Corbel" w:hAnsi="Corbel" w:cs="Corbel"/>
          <w:i/>
          <w:color w:val="auto"/>
        </w:rPr>
        <w:t>- A</w:t>
      </w:r>
      <w:r w:rsidRPr="00DB2BE1">
        <w:rPr>
          <w:rFonts w:ascii="Corbel" w:eastAsia="Corbel" w:hAnsi="Corbel" w:cs="Corbel"/>
          <w:color w:val="auto"/>
        </w:rPr>
        <w:t>zione 10.8.1. Interventi infrastrutturali per l’innovazione tecnologica, laboratori di settore e per l’apprendimento delle competenze chiave</w:t>
      </w:r>
      <w:r w:rsidR="00FF67A9" w:rsidRPr="00DB2BE1">
        <w:rPr>
          <w:rFonts w:ascii="Corbel" w:eastAsia="Corbel" w:hAnsi="Corbel" w:cs="Corbel"/>
          <w:color w:val="auto"/>
        </w:rPr>
        <w:t>.</w:t>
      </w:r>
      <w:r w:rsidRPr="00DB2BE1">
        <w:rPr>
          <w:rFonts w:ascii="Corbel" w:eastAsia="Corbel" w:hAnsi="Corbel" w:cs="Corbel"/>
          <w:color w:val="auto"/>
        </w:rPr>
        <w:t xml:space="preserve"> Fondi Strutturali Europei – Programma Operativo Nazionale “</w:t>
      </w:r>
      <w:r w:rsidRPr="00DB2BE1">
        <w:rPr>
          <w:rFonts w:ascii="Corbel" w:eastAsia="Corbel" w:hAnsi="Corbel" w:cs="Corbel"/>
          <w:i/>
          <w:color w:val="auto"/>
        </w:rPr>
        <w:t>Per la scuola, competenze e ambienti per l’apprendimento</w:t>
      </w:r>
      <w:r w:rsidRPr="00DB2BE1">
        <w:rPr>
          <w:rFonts w:ascii="Corbel" w:eastAsia="Corbel" w:hAnsi="Corbel" w:cs="Corbel"/>
          <w:color w:val="auto"/>
        </w:rPr>
        <w:t>” 2014-2020</w:t>
      </w:r>
      <w:r w:rsidR="00192813" w:rsidRPr="00DB2BE1">
        <w:rPr>
          <w:rFonts w:ascii="Corbel" w:eastAsia="Corbel" w:hAnsi="Corbel" w:cs="Corbel"/>
          <w:color w:val="auto"/>
        </w:rPr>
        <w:t xml:space="preserve">. Codice Progetto </w:t>
      </w:r>
      <w:r w:rsidR="00192813" w:rsidRPr="00DB2BE1">
        <w:rPr>
          <w:b/>
          <w:color w:val="auto"/>
        </w:rPr>
        <w:t>10.8.1.B</w:t>
      </w:r>
      <w:r w:rsidR="00F01E26" w:rsidRPr="00DB2BE1">
        <w:rPr>
          <w:b/>
          <w:color w:val="auto"/>
        </w:rPr>
        <w:t>2</w:t>
      </w:r>
      <w:r w:rsidR="00192813" w:rsidRPr="00DB2BE1">
        <w:rPr>
          <w:b/>
          <w:color w:val="auto"/>
        </w:rPr>
        <w:t>-FESRPON-CA-2018-1</w:t>
      </w:r>
      <w:r w:rsidR="00F01E26" w:rsidRPr="00DB2BE1">
        <w:rPr>
          <w:b/>
          <w:color w:val="auto"/>
        </w:rPr>
        <w:t>0</w:t>
      </w:r>
      <w:r w:rsidR="00192813" w:rsidRPr="00DB2BE1">
        <w:rPr>
          <w:b/>
          <w:color w:val="auto"/>
        </w:rPr>
        <w:t>9</w:t>
      </w:r>
      <w:r w:rsidR="00FF67A9" w:rsidRPr="00DB2BE1">
        <w:rPr>
          <w:b/>
          <w:color w:val="auto"/>
        </w:rPr>
        <w:t xml:space="preserve"> –</w:t>
      </w:r>
      <w:r w:rsidR="00B55F36" w:rsidRPr="00DB2BE1">
        <w:rPr>
          <w:b/>
          <w:color w:val="auto"/>
        </w:rPr>
        <w:t xml:space="preserve"> </w:t>
      </w:r>
      <w:r w:rsidR="00FF67A9" w:rsidRPr="00DB2BE1">
        <w:rPr>
          <w:b/>
          <w:color w:val="auto"/>
        </w:rPr>
        <w:t>Laboratori professionalizzanti</w:t>
      </w:r>
      <w:r w:rsidR="00B55F36" w:rsidRPr="00DB2BE1">
        <w:rPr>
          <w:b/>
          <w:color w:val="auto"/>
        </w:rPr>
        <w:t xml:space="preserve"> – “Dal Progetto al prototipo”.</w:t>
      </w:r>
    </w:p>
    <w:p w:rsidR="00D40FE8" w:rsidRPr="00426F1E" w:rsidRDefault="006E79CA" w:rsidP="00192813">
      <w:pPr>
        <w:spacing w:after="0" w:line="239" w:lineRule="auto"/>
        <w:ind w:left="561" w:right="98" w:firstLine="0"/>
        <w:rPr>
          <w:color w:val="auto"/>
        </w:rPr>
      </w:pPr>
      <w:r w:rsidRPr="00426F1E">
        <w:rPr>
          <w:b/>
          <w:color w:val="auto"/>
        </w:rPr>
        <w:t xml:space="preserve">CUP: </w:t>
      </w:r>
      <w:r w:rsidR="00A17B9F" w:rsidRPr="00426F1E">
        <w:rPr>
          <w:b/>
          <w:color w:val="auto"/>
        </w:rPr>
        <w:t>G28G170000</w:t>
      </w:r>
      <w:r w:rsidR="00F01E26" w:rsidRPr="00426F1E">
        <w:rPr>
          <w:b/>
          <w:color w:val="auto"/>
        </w:rPr>
        <w:t>3</w:t>
      </w:r>
      <w:r w:rsidR="00A17B9F" w:rsidRPr="00426F1E">
        <w:rPr>
          <w:b/>
          <w:color w:val="auto"/>
        </w:rPr>
        <w:t>0007</w:t>
      </w:r>
      <w:r w:rsidRPr="00426F1E">
        <w:rPr>
          <w:b/>
          <w:color w:val="auto"/>
        </w:rPr>
        <w:t xml:space="preserve"> - CIG: </w:t>
      </w:r>
      <w:r w:rsidR="00426F1E" w:rsidRPr="00426F1E">
        <w:rPr>
          <w:b/>
          <w:color w:val="auto"/>
        </w:rPr>
        <w:t>7547506EF8</w:t>
      </w:r>
    </w:p>
    <w:p w:rsidR="00D40FE8" w:rsidRDefault="006E79CA">
      <w:pPr>
        <w:spacing w:after="0" w:line="259" w:lineRule="auto"/>
        <w:ind w:left="0" w:right="68" w:firstLine="0"/>
        <w:jc w:val="center"/>
      </w:pPr>
      <w:r>
        <w:rPr>
          <w:b/>
        </w:rPr>
        <w:t xml:space="preserve"> </w:t>
      </w:r>
    </w:p>
    <w:p w:rsidR="00D40FE8" w:rsidRDefault="006E79CA">
      <w:pPr>
        <w:pStyle w:val="Titolo1"/>
        <w:ind w:left="3632"/>
      </w:pPr>
      <w:r>
        <w:t xml:space="preserve">IL DIRIGENTE SCOLASTICO </w:t>
      </w:r>
    </w:p>
    <w:p w:rsidR="002C2F99" w:rsidRPr="002C2F99" w:rsidRDefault="002C2F99" w:rsidP="002C2F99"/>
    <w:p w:rsidR="00D40FE8" w:rsidRDefault="006E79CA">
      <w:pPr>
        <w:spacing w:after="5" w:line="249" w:lineRule="auto"/>
        <w:ind w:left="551" w:right="100" w:hanging="566"/>
      </w:pPr>
      <w:r>
        <w:rPr>
          <w:b/>
        </w:rPr>
        <w:t xml:space="preserve">VISTO </w:t>
      </w:r>
      <w:r>
        <w:t xml:space="preserve">il R.D 18 novembre 1923, n. 2440, concernente l’amministrazione del Patrimonio e la Contabilità Generale dello Stato ed il relativo regolamento  approvato  con  R.D.  n. 827/23 e ss.mm.ii.; </w:t>
      </w:r>
    </w:p>
    <w:p w:rsidR="00D40FE8" w:rsidRDefault="006E79CA">
      <w:pPr>
        <w:spacing w:after="5" w:line="249" w:lineRule="auto"/>
        <w:ind w:left="551" w:right="100" w:hanging="566"/>
      </w:pPr>
      <w:r>
        <w:rPr>
          <w:b/>
        </w:rPr>
        <w:t xml:space="preserve">VISTA </w:t>
      </w:r>
      <w:r>
        <w:t>la legge 7 agosto 1990, n. 241 “Nuove norm</w:t>
      </w:r>
      <w:r w:rsidR="006076C2">
        <w:t>e</w:t>
      </w:r>
      <w:r>
        <w:t xml:space="preserve"> e in materi a di procedimento amministrativo e di diritto di accesso ai documenti amministrativi” ss.mm.ii</w:t>
      </w:r>
      <w:r>
        <w:rPr>
          <w:b/>
        </w:rPr>
        <w:t xml:space="preserve"> </w:t>
      </w:r>
      <w:r w:rsidR="00422E59">
        <w:rPr>
          <w:b/>
        </w:rPr>
        <w:t>;</w:t>
      </w:r>
      <w:r>
        <w:t xml:space="preserve"> </w:t>
      </w:r>
    </w:p>
    <w:p w:rsidR="00D40FE8" w:rsidRDefault="006E79CA">
      <w:pPr>
        <w:ind w:left="551" w:right="102" w:hanging="566"/>
      </w:pPr>
      <w:r>
        <w:rPr>
          <w:b/>
        </w:rPr>
        <w:t xml:space="preserve">VISTO </w:t>
      </w:r>
      <w:r>
        <w:t>il Decreto del Presidente della Repubblica 8 marzo 1999, n. 275, concernente il</w:t>
      </w:r>
      <w:r>
        <w:rPr>
          <w:b/>
        </w:rPr>
        <w:t xml:space="preserve"> </w:t>
      </w:r>
      <w:r>
        <w:t xml:space="preserve">Regolamento recante norme in materia di autonomia delle Istituzioni Scolastiche, ai sensi della legge n. 59/97;  </w:t>
      </w:r>
    </w:p>
    <w:p w:rsidR="00D40FE8" w:rsidRDefault="006E79CA">
      <w:pPr>
        <w:ind w:left="551" w:right="102" w:hanging="566"/>
      </w:pPr>
      <w:r>
        <w:rPr>
          <w:b/>
        </w:rPr>
        <w:t>VISTA</w:t>
      </w:r>
      <w:r>
        <w:t xml:space="preserve"> la legge 15 marzo 1997 n. 59, concernente “Delega al Governo per il conferimento alle Re                        gioni ed enti locali, per la riforma della Pubblica Amministrazione e per la semplificazione amministrativa";  </w:t>
      </w:r>
    </w:p>
    <w:p w:rsidR="00D40FE8" w:rsidRDefault="006E79CA">
      <w:pPr>
        <w:spacing w:after="5" w:line="249" w:lineRule="auto"/>
        <w:ind w:left="551" w:right="100" w:hanging="566"/>
      </w:pPr>
      <w:r>
        <w:rPr>
          <w:b/>
        </w:rPr>
        <w:t xml:space="preserve">VISTO </w:t>
      </w:r>
      <w:r>
        <w:t>il Decreto Legislativo 30 marzo 2001, n. 165 recante “Norme generali sull’ordinamento  del lavoro alle dipendenze delle Amministrazioni Pubbliche” e ss.mm.ii.;</w:t>
      </w:r>
      <w:r>
        <w:rPr>
          <w:b/>
        </w:rPr>
        <w:t xml:space="preserve"> </w:t>
      </w:r>
      <w:r>
        <w:t xml:space="preserve"> </w:t>
      </w:r>
    </w:p>
    <w:p w:rsidR="00D40FE8" w:rsidRDefault="006E79CA">
      <w:pPr>
        <w:spacing w:after="0" w:line="259" w:lineRule="auto"/>
        <w:ind w:left="0" w:firstLine="0"/>
        <w:jc w:val="left"/>
      </w:pPr>
      <w:r>
        <w:rPr>
          <w:b/>
        </w:rPr>
        <w:t xml:space="preserve">VISTO </w:t>
      </w:r>
      <w:r>
        <w:t xml:space="preserve">l’art. 125 del D.Lgs 163/2006 </w:t>
      </w:r>
      <w:r>
        <w:rPr>
          <w:i/>
        </w:rPr>
        <w:t xml:space="preserve">“Codice dei contratti pubblici di lavori, servizi e forniture”; </w:t>
      </w:r>
      <w:r>
        <w:t xml:space="preserve"> </w:t>
      </w:r>
    </w:p>
    <w:p w:rsidR="00D40FE8" w:rsidRDefault="006E79CA">
      <w:pPr>
        <w:ind w:left="551" w:right="102" w:hanging="566"/>
      </w:pPr>
      <w:r>
        <w:rPr>
          <w:b/>
        </w:rPr>
        <w:t>VISTO</w:t>
      </w:r>
      <w:r w:rsidR="006076C2">
        <w:rPr>
          <w:b/>
        </w:rPr>
        <w:t xml:space="preserve"> </w:t>
      </w:r>
      <w:r>
        <w:t xml:space="preserve">il D.P.R. n. 207 del 5 Ottobre 2010, Regolamento di esecuzione del Codice dei Contratti                        Pubblici;   </w:t>
      </w:r>
    </w:p>
    <w:p w:rsidR="00D40FE8" w:rsidRDefault="006E79CA">
      <w:pPr>
        <w:ind w:left="551" w:right="102" w:hanging="566"/>
      </w:pPr>
      <w:r>
        <w:rPr>
          <w:b/>
        </w:rPr>
        <w:t xml:space="preserve">VISTO </w:t>
      </w:r>
      <w:r>
        <w:t>il Decreto Interministeriale 1 febbraio 2001 n. 44, concernente “Regolamento concern</w:t>
      </w:r>
      <w:r w:rsidR="006076C2">
        <w:t>en</w:t>
      </w:r>
      <w:r>
        <w:t>te le Istruzioni generali sulla gestione amministrativo-contabile delle istituzioni scolastiche</w:t>
      </w:r>
      <w:r>
        <w:rPr>
          <w:b/>
        </w:rPr>
        <w:t xml:space="preserve">"; </w:t>
      </w:r>
      <w:r>
        <w:t xml:space="preserve"> </w:t>
      </w:r>
    </w:p>
    <w:p w:rsidR="00D40FE8" w:rsidRDefault="006E79CA">
      <w:pPr>
        <w:ind w:left="551" w:right="102" w:hanging="566"/>
      </w:pPr>
      <w:r>
        <w:rPr>
          <w:b/>
        </w:rPr>
        <w:lastRenderedPageBreak/>
        <w:t>VISTI</w:t>
      </w:r>
      <w:r>
        <w:t xml:space="preserve"> i seguenti Regolamenti (UE) n. 1303/2013 recante disposizioni comuni sui Fondi strutturali e di investimento europei, il Regolamento (UE) n. 1301/2013 relativo al Fondo Europeo di Sviluppo Regionale (FESR) e il Regolamento (UE) n. 1304/2013 relativo al Fondo Sociale Europeo; </w:t>
      </w:r>
    </w:p>
    <w:p w:rsidR="00D40FE8" w:rsidRDefault="006E79CA">
      <w:pPr>
        <w:ind w:left="551" w:right="102" w:hanging="566"/>
        <w:rPr>
          <w:b/>
          <w:i/>
          <w:color w:val="auto"/>
        </w:rPr>
      </w:pPr>
      <w:r w:rsidRPr="00105D43">
        <w:rPr>
          <w:b/>
          <w:color w:val="auto"/>
        </w:rPr>
        <w:t xml:space="preserve">VISTA </w:t>
      </w:r>
      <w:r w:rsidRPr="00105D43">
        <w:rPr>
          <w:color w:val="auto"/>
        </w:rPr>
        <w:t xml:space="preserve"> la delibera n. 4</w:t>
      </w:r>
      <w:r w:rsidR="00105D43" w:rsidRPr="00105D43">
        <w:rPr>
          <w:color w:val="auto"/>
        </w:rPr>
        <w:t>/3</w:t>
      </w:r>
      <w:r w:rsidRPr="00105D43">
        <w:rPr>
          <w:color w:val="auto"/>
        </w:rPr>
        <w:t xml:space="preserve"> del Collegio dei docenti del </w:t>
      </w:r>
      <w:r w:rsidR="00105D43" w:rsidRPr="00105D43">
        <w:rPr>
          <w:color w:val="auto"/>
        </w:rPr>
        <w:t>03</w:t>
      </w:r>
      <w:r w:rsidRPr="00105D43">
        <w:rPr>
          <w:color w:val="auto"/>
        </w:rPr>
        <w:t>/</w:t>
      </w:r>
      <w:r w:rsidR="00105D43" w:rsidRPr="00105D43">
        <w:rPr>
          <w:color w:val="auto"/>
        </w:rPr>
        <w:t>10</w:t>
      </w:r>
      <w:r w:rsidRPr="00105D43">
        <w:rPr>
          <w:color w:val="auto"/>
        </w:rPr>
        <w:t>/201</w:t>
      </w:r>
      <w:r w:rsidR="00105D43" w:rsidRPr="00105D43">
        <w:rPr>
          <w:color w:val="auto"/>
        </w:rPr>
        <w:t>6</w:t>
      </w:r>
      <w:r w:rsidRPr="00105D43">
        <w:rPr>
          <w:color w:val="auto"/>
        </w:rPr>
        <w:t xml:space="preserve"> di approvazione del </w:t>
      </w:r>
      <w:r w:rsidRPr="00105D43">
        <w:rPr>
          <w:b/>
          <w:i/>
          <w:color w:val="auto"/>
        </w:rPr>
        <w:t>Progetto  “</w:t>
      </w:r>
      <w:r w:rsidR="006076C2" w:rsidRPr="00105D43">
        <w:rPr>
          <w:b/>
          <w:i/>
          <w:color w:val="auto"/>
        </w:rPr>
        <w:t>A scuola con div</w:t>
      </w:r>
      <w:r w:rsidR="00BA40F3" w:rsidRPr="00105D43">
        <w:rPr>
          <w:b/>
          <w:i/>
          <w:color w:val="auto"/>
        </w:rPr>
        <w:t>e</w:t>
      </w:r>
      <w:r w:rsidR="006076C2" w:rsidRPr="00105D43">
        <w:rPr>
          <w:b/>
          <w:i/>
          <w:color w:val="auto"/>
        </w:rPr>
        <w:t>rtimento</w:t>
      </w:r>
      <w:r w:rsidRPr="00105D43">
        <w:rPr>
          <w:b/>
          <w:i/>
          <w:color w:val="auto"/>
        </w:rPr>
        <w:t xml:space="preserve">” </w:t>
      </w:r>
      <w:r w:rsidR="00422E59">
        <w:rPr>
          <w:b/>
          <w:i/>
          <w:color w:val="auto"/>
        </w:rPr>
        <w:t>;</w:t>
      </w:r>
    </w:p>
    <w:p w:rsidR="002C2F99" w:rsidRPr="00105D43" w:rsidRDefault="002C2F99" w:rsidP="002C2F99">
      <w:pPr>
        <w:ind w:left="-5" w:right="102"/>
        <w:rPr>
          <w:color w:val="auto"/>
        </w:rPr>
      </w:pPr>
      <w:r w:rsidRPr="00105D43">
        <w:rPr>
          <w:b/>
          <w:color w:val="auto"/>
        </w:rPr>
        <w:t>VISTA</w:t>
      </w:r>
      <w:r w:rsidRPr="00105D43">
        <w:rPr>
          <w:color w:val="auto"/>
        </w:rPr>
        <w:t xml:space="preserve"> la Delibera del Consiglio d’Istituto n. 15/15 del 2</w:t>
      </w:r>
      <w:r w:rsidR="00F1719C">
        <w:rPr>
          <w:color w:val="auto"/>
        </w:rPr>
        <w:t>2/12</w:t>
      </w:r>
      <w:r w:rsidRPr="00105D43">
        <w:rPr>
          <w:color w:val="auto"/>
        </w:rPr>
        <w:t>/201</w:t>
      </w:r>
      <w:r w:rsidR="00F1719C">
        <w:rPr>
          <w:color w:val="auto"/>
        </w:rPr>
        <w:t>7</w:t>
      </w:r>
      <w:r w:rsidRPr="00105D43">
        <w:rPr>
          <w:color w:val="auto"/>
        </w:rPr>
        <w:t xml:space="preserve">, con la quale è stato Approvato il progetto </w:t>
      </w:r>
    </w:p>
    <w:p w:rsidR="00D40FE8" w:rsidRDefault="006E79CA">
      <w:pPr>
        <w:spacing w:after="0" w:line="239" w:lineRule="auto"/>
        <w:ind w:left="561" w:right="98" w:hanging="576"/>
      </w:pPr>
      <w:r w:rsidRPr="00105D43">
        <w:rPr>
          <w:b/>
          <w:color w:val="auto"/>
        </w:rPr>
        <w:t>VISTA</w:t>
      </w:r>
      <w:r w:rsidRPr="00105D43">
        <w:rPr>
          <w:color w:val="auto"/>
        </w:rPr>
        <w:t xml:space="preserve">  la nota prot.  n.  AOODGEFID/</w:t>
      </w:r>
      <w:r w:rsidR="00F1719C">
        <w:rPr>
          <w:color w:val="auto"/>
        </w:rPr>
        <w:t>9878</w:t>
      </w:r>
      <w:r w:rsidRPr="00105D43">
        <w:rPr>
          <w:color w:val="auto"/>
        </w:rPr>
        <w:t xml:space="preserve"> del </w:t>
      </w:r>
      <w:r w:rsidR="00F1719C">
        <w:rPr>
          <w:color w:val="auto"/>
        </w:rPr>
        <w:t>20</w:t>
      </w:r>
      <w:r w:rsidRPr="00105D43">
        <w:rPr>
          <w:color w:val="auto"/>
        </w:rPr>
        <w:t>/</w:t>
      </w:r>
      <w:r w:rsidR="00F1719C">
        <w:rPr>
          <w:color w:val="auto"/>
        </w:rPr>
        <w:t>04</w:t>
      </w:r>
      <w:r w:rsidRPr="00105D43">
        <w:rPr>
          <w:color w:val="auto"/>
        </w:rPr>
        <w:t>/201</w:t>
      </w:r>
      <w:r w:rsidR="00F1719C">
        <w:rPr>
          <w:color w:val="auto"/>
        </w:rPr>
        <w:t>8</w:t>
      </w:r>
      <w:r w:rsidRPr="00105D43">
        <w:rPr>
          <w:color w:val="auto"/>
        </w:rPr>
        <w:t xml:space="preserve"> con cui si autorizza l’Istituzione Scolastica alla realizzazione dell’</w:t>
      </w:r>
      <w:r w:rsidR="00AD52C8">
        <w:rPr>
          <w:color w:val="auto"/>
        </w:rPr>
        <w:t>i</w:t>
      </w:r>
      <w:r w:rsidRPr="00105D43">
        <w:rPr>
          <w:color w:val="auto"/>
        </w:rPr>
        <w:t>ntervento a valere sull’obbiettivo</w:t>
      </w:r>
      <w:r w:rsidRPr="00105D43">
        <w:rPr>
          <w:rFonts w:ascii="Corbel" w:eastAsia="Corbel" w:hAnsi="Corbel" w:cs="Corbel"/>
          <w:color w:val="auto"/>
        </w:rPr>
        <w:t xml:space="preserve"> 10.8 Diffusione della società della conoscenza nel mondo della</w:t>
      </w:r>
      <w:r w:rsidR="00B42EE2" w:rsidRPr="00105D43">
        <w:rPr>
          <w:rFonts w:ascii="Corbel" w:eastAsia="Corbel" w:hAnsi="Corbel" w:cs="Corbel"/>
          <w:color w:val="auto"/>
        </w:rPr>
        <w:t xml:space="preserve"> </w:t>
      </w:r>
      <w:r w:rsidRPr="00105D43">
        <w:rPr>
          <w:rFonts w:ascii="Corbel" w:eastAsia="Corbel" w:hAnsi="Corbel" w:cs="Corbel"/>
          <w:color w:val="auto"/>
        </w:rPr>
        <w:t xml:space="preserve">scuola e della formazione e adozione di approcci didattici innovativi </w:t>
      </w:r>
      <w:r w:rsidRPr="00105D43">
        <w:rPr>
          <w:rFonts w:ascii="Corbel" w:eastAsia="Corbel" w:hAnsi="Corbel" w:cs="Corbel"/>
          <w:i/>
          <w:color w:val="auto"/>
        </w:rPr>
        <w:t>- A</w:t>
      </w:r>
      <w:r w:rsidRPr="00105D43">
        <w:rPr>
          <w:rFonts w:ascii="Corbel" w:eastAsia="Corbel" w:hAnsi="Corbel" w:cs="Corbel"/>
          <w:color w:val="auto"/>
        </w:rPr>
        <w:t xml:space="preserve">zione 10.8.1.B </w:t>
      </w:r>
      <w:r>
        <w:rPr>
          <w:rFonts w:ascii="Corbel" w:eastAsia="Corbel" w:hAnsi="Corbel" w:cs="Corbel"/>
        </w:rPr>
        <w:t>Interventi infrastrutturali per l’innovazione tecnologica, laboratori di settore e per l’apprendimento delle competenze chiave Fondi Strutturali Europei – Programma Operativo Nazionale “</w:t>
      </w:r>
      <w:r>
        <w:rPr>
          <w:rFonts w:ascii="Corbel" w:eastAsia="Corbel" w:hAnsi="Corbel" w:cs="Corbel"/>
          <w:i/>
        </w:rPr>
        <w:t>Per la scuola, competenze e ambienti per l’apprendimento</w:t>
      </w:r>
      <w:r>
        <w:rPr>
          <w:rFonts w:ascii="Corbel" w:eastAsia="Corbel" w:hAnsi="Corbel" w:cs="Corbel"/>
        </w:rPr>
        <w:t>” 2014-2020. Asse II - Infrastrutture per l’istruzione – Fondo Europeo di Sviluppo Regionale (FESR)</w:t>
      </w:r>
      <w:r w:rsidR="00B42EE2">
        <w:rPr>
          <w:rFonts w:ascii="Corbel" w:eastAsia="Corbel" w:hAnsi="Corbel" w:cs="Corbel"/>
        </w:rPr>
        <w:t xml:space="preserve"> </w:t>
      </w:r>
      <w:r>
        <w:rPr>
          <w:rFonts w:ascii="Corbel" w:eastAsia="Corbel" w:hAnsi="Corbel" w:cs="Corbel"/>
        </w:rPr>
        <w:t xml:space="preserve">codice identificativo progetto </w:t>
      </w:r>
      <w:r w:rsidRPr="00467EA7">
        <w:rPr>
          <w:b/>
          <w:i/>
        </w:rPr>
        <w:t>10.8.1.B</w:t>
      </w:r>
      <w:r w:rsidR="00AD52C8">
        <w:rPr>
          <w:b/>
          <w:i/>
        </w:rPr>
        <w:t>2</w:t>
      </w:r>
      <w:r w:rsidRPr="00467EA7">
        <w:rPr>
          <w:b/>
          <w:i/>
        </w:rPr>
        <w:t>-FESRPON-</w:t>
      </w:r>
      <w:r w:rsidR="00B42EE2" w:rsidRPr="00467EA7">
        <w:rPr>
          <w:b/>
          <w:i/>
        </w:rPr>
        <w:t>CA-</w:t>
      </w:r>
      <w:r w:rsidRPr="00467EA7">
        <w:rPr>
          <w:b/>
          <w:i/>
        </w:rPr>
        <w:t>2018-</w:t>
      </w:r>
      <w:r w:rsidR="00B42EE2" w:rsidRPr="00467EA7">
        <w:rPr>
          <w:b/>
          <w:i/>
        </w:rPr>
        <w:t>1</w:t>
      </w:r>
      <w:r w:rsidR="00AD52C8">
        <w:rPr>
          <w:b/>
          <w:i/>
        </w:rPr>
        <w:t>0</w:t>
      </w:r>
      <w:r w:rsidRPr="00467EA7">
        <w:rPr>
          <w:b/>
          <w:i/>
        </w:rPr>
        <w:t>9</w:t>
      </w:r>
      <w:r>
        <w:rPr>
          <w:i/>
        </w:rPr>
        <w:t xml:space="preserve"> per un importo complessivo di </w:t>
      </w:r>
      <w:r w:rsidRPr="00467EA7">
        <w:rPr>
          <w:b/>
          <w:i/>
        </w:rPr>
        <w:t xml:space="preserve">€ </w:t>
      </w:r>
      <w:r w:rsidR="00AD52C8">
        <w:rPr>
          <w:b/>
          <w:i/>
        </w:rPr>
        <w:t>7</w:t>
      </w:r>
      <w:r w:rsidRPr="00467EA7">
        <w:rPr>
          <w:b/>
          <w:i/>
        </w:rPr>
        <w:t>5.000,00</w:t>
      </w:r>
      <w:r w:rsidR="00422E59">
        <w:t>;</w:t>
      </w:r>
      <w:r>
        <w:rPr>
          <w:b/>
        </w:rPr>
        <w:t xml:space="preserve"> </w:t>
      </w:r>
    </w:p>
    <w:p w:rsidR="00D40FE8" w:rsidRDefault="006E79CA">
      <w:pPr>
        <w:spacing w:after="5" w:line="249" w:lineRule="auto"/>
        <w:ind w:left="-5" w:right="100"/>
      </w:pPr>
      <w:r>
        <w:rPr>
          <w:b/>
        </w:rPr>
        <w:t xml:space="preserve">VISTE </w:t>
      </w:r>
      <w:r>
        <w:t xml:space="preserve">Le “Disposizioni e Istruzioni per l’attuazione delle Iniziative cofinanziate dei Fondi Strutturali Europei </w:t>
      </w:r>
    </w:p>
    <w:p w:rsidR="00D40FE8" w:rsidRDefault="006E79CA">
      <w:pPr>
        <w:spacing w:after="5" w:line="249" w:lineRule="auto"/>
        <w:ind w:left="576" w:right="100"/>
      </w:pPr>
      <w:r>
        <w:t xml:space="preserve">2014/2020”;                                                                                        </w:t>
      </w:r>
    </w:p>
    <w:p w:rsidR="00D40FE8" w:rsidRDefault="006E79CA">
      <w:pPr>
        <w:ind w:left="551" w:right="102" w:hanging="566"/>
      </w:pPr>
      <w:r>
        <w:rPr>
          <w:b/>
        </w:rPr>
        <w:t xml:space="preserve">VISTA   </w:t>
      </w:r>
      <w:r>
        <w:t>la Circolare del Ministero del Lavoro, della Salute e delle Politiche Sociali del 2 novembre 2010, n. 2 “Tipologia dei soggetti promotori, ammissibilità delle spese e massimali di costo per le attività rendicontate a costi reali cofinanziate dal Fondo Soci</w:t>
      </w:r>
      <w:r w:rsidR="00422E59">
        <w:t>ale Europeo;</w:t>
      </w:r>
      <w:r>
        <w:t xml:space="preserve">  </w:t>
      </w:r>
    </w:p>
    <w:p w:rsidR="00D40FE8" w:rsidRDefault="006E79CA">
      <w:pPr>
        <w:spacing w:after="5" w:line="249" w:lineRule="auto"/>
        <w:ind w:left="551" w:right="100" w:hanging="566"/>
      </w:pPr>
      <w:r>
        <w:rPr>
          <w:b/>
        </w:rPr>
        <w:t>VISTA</w:t>
      </w:r>
      <w:r>
        <w:t xml:space="preserve"> la determina Dirigenziale di assunzione nel Programma Annuale relativa all’importo finanziato di cui sopra prot. N. </w:t>
      </w:r>
      <w:r w:rsidR="00B42EE2">
        <w:t>305</w:t>
      </w:r>
      <w:r w:rsidR="00AD52C8">
        <w:t>6</w:t>
      </w:r>
      <w:r w:rsidR="00B42EE2">
        <w:t>/A</w:t>
      </w:r>
      <w:r>
        <w:t>1</w:t>
      </w:r>
      <w:r w:rsidR="00B42EE2">
        <w:t>3</w:t>
      </w:r>
      <w:r>
        <w:t xml:space="preserve">  del  0</w:t>
      </w:r>
      <w:r w:rsidR="00B42EE2">
        <w:t>2</w:t>
      </w:r>
      <w:r>
        <w:t>/05/2018</w:t>
      </w:r>
      <w:r w:rsidR="00422E59">
        <w:t>;</w:t>
      </w:r>
      <w:r>
        <w:t xml:space="preserve"> </w:t>
      </w:r>
    </w:p>
    <w:p w:rsidR="00D40FE8" w:rsidRDefault="006E79CA">
      <w:pPr>
        <w:spacing w:after="0" w:line="259" w:lineRule="auto"/>
        <w:ind w:left="0" w:firstLine="0"/>
        <w:jc w:val="left"/>
      </w:pPr>
      <w:r>
        <w:t xml:space="preserve"> </w:t>
      </w:r>
    </w:p>
    <w:p w:rsidR="00D40FE8" w:rsidRDefault="006E79CA">
      <w:pPr>
        <w:pStyle w:val="Titolo1"/>
        <w:ind w:left="10" w:right="113"/>
        <w:jc w:val="center"/>
      </w:pPr>
      <w:r>
        <w:t xml:space="preserve">CONSIDERATO </w:t>
      </w:r>
    </w:p>
    <w:p w:rsidR="0055415E" w:rsidRPr="0055415E" w:rsidRDefault="0055415E" w:rsidP="0055415E"/>
    <w:p w:rsidR="00D40FE8" w:rsidRDefault="006E79CA">
      <w:pPr>
        <w:numPr>
          <w:ilvl w:val="0"/>
          <w:numId w:val="1"/>
        </w:numPr>
        <w:spacing w:after="5" w:line="249" w:lineRule="auto"/>
        <w:ind w:right="102" w:hanging="283"/>
      </w:pPr>
      <w:r>
        <w:t xml:space="preserve">che la spesa rientra sotto i valori di soglia prevista dalle norme dell’Unione Europea;  </w:t>
      </w:r>
    </w:p>
    <w:p w:rsidR="00D40FE8" w:rsidRDefault="006E79CA">
      <w:pPr>
        <w:numPr>
          <w:ilvl w:val="0"/>
          <w:numId w:val="1"/>
        </w:numPr>
        <w:spacing w:after="26"/>
        <w:ind w:right="102" w:hanging="283"/>
      </w:pPr>
      <w:r>
        <w:t xml:space="preserve">che la fornitura di beni in oggetto riguarda un insieme di attrezzature, strumenti software per la didattica che nel loro insieme costituiscono uno o più laboratori “chiavi in mano”;  </w:t>
      </w:r>
    </w:p>
    <w:p w:rsidR="00D40FE8" w:rsidRDefault="006E79CA">
      <w:pPr>
        <w:numPr>
          <w:ilvl w:val="0"/>
          <w:numId w:val="1"/>
        </w:numPr>
        <w:ind w:right="102" w:hanging="283"/>
      </w:pPr>
      <w:r>
        <w:t>l’</w:t>
      </w:r>
      <w:r w:rsidR="00B42EE2">
        <w:t xml:space="preserve"> </w:t>
      </w:r>
      <w:r>
        <w:t xml:space="preserve">aggiudicazione definitiva della gara e firma del contratto di fornitura dovrà avvenire entro il </w:t>
      </w:r>
      <w:r w:rsidR="007320D7">
        <w:t>1</w:t>
      </w:r>
      <w:r w:rsidR="00DA3F1F">
        <w:t>8</w:t>
      </w:r>
      <w:r>
        <w:t>/0</w:t>
      </w:r>
      <w:r w:rsidR="007320D7">
        <w:t>9</w:t>
      </w:r>
      <w:r>
        <w:t>/2018</w:t>
      </w:r>
      <w:r w:rsidR="00422E59">
        <w:t>;</w:t>
      </w:r>
      <w:r>
        <w:t xml:space="preserve">  </w:t>
      </w:r>
    </w:p>
    <w:p w:rsidR="00D40FE8" w:rsidRDefault="006E79CA">
      <w:pPr>
        <w:spacing w:after="0" w:line="259" w:lineRule="auto"/>
        <w:ind w:left="0" w:right="68" w:firstLine="0"/>
        <w:jc w:val="center"/>
      </w:pPr>
      <w:r>
        <w:t xml:space="preserve"> </w:t>
      </w:r>
    </w:p>
    <w:p w:rsidR="00D40FE8" w:rsidRDefault="006E79CA">
      <w:pPr>
        <w:pStyle w:val="Titolo1"/>
        <w:ind w:left="10" w:right="116"/>
        <w:jc w:val="center"/>
      </w:pPr>
      <w:r>
        <w:t xml:space="preserve">VERIFICATO </w:t>
      </w:r>
    </w:p>
    <w:p w:rsidR="00D40FE8" w:rsidRDefault="006E79CA">
      <w:pPr>
        <w:spacing w:after="0" w:line="259" w:lineRule="auto"/>
        <w:ind w:left="0" w:firstLine="0"/>
        <w:jc w:val="left"/>
      </w:pPr>
      <w:r>
        <w:rPr>
          <w:b/>
        </w:rPr>
        <w:t xml:space="preserve">    </w:t>
      </w:r>
    </w:p>
    <w:p w:rsidR="00D40FE8" w:rsidRDefault="006E79CA">
      <w:pPr>
        <w:spacing w:after="5" w:line="249" w:lineRule="auto"/>
        <w:ind w:left="-5" w:right="100"/>
      </w:pPr>
      <w:r>
        <w:t>che la Consip, società concessionaria del MEF per i servizi informativi pubblici, non ha attualmente attivato convenzioni per la fornitura di beni/servizi di cui all’oggetto, alle quali poter eventualmente aderire ai sensi dell’art. 24 comma 6 della Legge 448/2001 e che è in ogni caso vietato l’artificioso frazionamento della spesa al fine di non utilizzare la corretta procedura prevista dal Codice dei contratti D.Lgs 163 16 aprile 2006;</w:t>
      </w:r>
      <w:r>
        <w:rPr>
          <w:b/>
        </w:rPr>
        <w:t xml:space="preserve">   </w:t>
      </w:r>
    </w:p>
    <w:p w:rsidR="00D40FE8" w:rsidRDefault="006E79CA">
      <w:pPr>
        <w:spacing w:after="0" w:line="259" w:lineRule="auto"/>
        <w:ind w:left="0" w:right="68" w:firstLine="0"/>
        <w:jc w:val="center"/>
      </w:pPr>
      <w:r>
        <w:rPr>
          <w:b/>
        </w:rPr>
        <w:t xml:space="preserve"> </w:t>
      </w:r>
    </w:p>
    <w:p w:rsidR="00D40FE8" w:rsidRDefault="006E79CA">
      <w:pPr>
        <w:pStyle w:val="Titolo1"/>
        <w:ind w:left="10" w:right="114"/>
        <w:jc w:val="center"/>
      </w:pPr>
      <w:r>
        <w:t xml:space="preserve">DETERMINA </w:t>
      </w:r>
    </w:p>
    <w:p w:rsidR="00D40FE8" w:rsidRDefault="006E79CA">
      <w:pPr>
        <w:spacing w:after="0" w:line="259" w:lineRule="auto"/>
        <w:ind w:left="0" w:firstLine="0"/>
        <w:jc w:val="left"/>
      </w:pPr>
      <w:r>
        <w:t xml:space="preserve"> </w:t>
      </w:r>
    </w:p>
    <w:p w:rsidR="00D40FE8" w:rsidRDefault="006E79CA">
      <w:pPr>
        <w:ind w:left="-5" w:right="102"/>
      </w:pPr>
      <w:r>
        <w:t xml:space="preserve">di attivare la procedura di acquisizione dei beni lanciando Richiesta di Offerta (RDO) sul MEPA, con invito, per via telematica, nel rispetto dei principi normativi, alle ditte presenti sul MEPA.  </w:t>
      </w:r>
    </w:p>
    <w:p w:rsidR="00D40FE8" w:rsidRDefault="006E79CA">
      <w:pPr>
        <w:spacing w:after="0" w:line="259" w:lineRule="auto"/>
        <w:ind w:left="0" w:firstLine="0"/>
        <w:jc w:val="left"/>
      </w:pPr>
      <w:r>
        <w:t xml:space="preserve"> </w:t>
      </w:r>
    </w:p>
    <w:p w:rsidR="00D40FE8" w:rsidRDefault="006E79CA">
      <w:pPr>
        <w:spacing w:after="0" w:line="259" w:lineRule="auto"/>
        <w:ind w:left="0" w:firstLine="0"/>
        <w:jc w:val="left"/>
      </w:pPr>
      <w:r>
        <w:t xml:space="preserve"> </w:t>
      </w:r>
    </w:p>
    <w:p w:rsidR="00D40FE8" w:rsidRDefault="006E79CA">
      <w:pPr>
        <w:spacing w:after="0" w:line="259" w:lineRule="auto"/>
        <w:ind w:left="-5"/>
        <w:jc w:val="left"/>
      </w:pPr>
      <w:r>
        <w:rPr>
          <w:b/>
        </w:rPr>
        <w:t xml:space="preserve">Articolo 1  </w:t>
      </w:r>
    </w:p>
    <w:p w:rsidR="00D40FE8" w:rsidRDefault="006E79CA">
      <w:pPr>
        <w:ind w:left="-5" w:right="102"/>
      </w:pPr>
      <w:r>
        <w:t xml:space="preserve">Le premesse fanno parte integrante e sostanziale del presente provvedimento.  </w:t>
      </w:r>
    </w:p>
    <w:p w:rsidR="00D40FE8" w:rsidRDefault="006E79CA">
      <w:pPr>
        <w:spacing w:after="0" w:line="259" w:lineRule="auto"/>
        <w:ind w:left="0" w:firstLine="0"/>
        <w:jc w:val="left"/>
      </w:pPr>
      <w:r>
        <w:rPr>
          <w:b/>
        </w:rPr>
        <w:t xml:space="preserve"> </w:t>
      </w:r>
    </w:p>
    <w:p w:rsidR="00D40FE8" w:rsidRDefault="006E79CA">
      <w:pPr>
        <w:pStyle w:val="Titolo1"/>
        <w:ind w:left="-5"/>
      </w:pPr>
      <w:r>
        <w:lastRenderedPageBreak/>
        <w:t xml:space="preserve">Articolo 2  </w:t>
      </w:r>
    </w:p>
    <w:p w:rsidR="00D40FE8" w:rsidRDefault="006E79CA">
      <w:pPr>
        <w:ind w:left="-5" w:right="102"/>
      </w:pPr>
      <w:r>
        <w:t xml:space="preserve">L’importo di spesa di è di € </w:t>
      </w:r>
      <w:r w:rsidR="00AD52C8">
        <w:t>63</w:t>
      </w:r>
      <w:r>
        <w:t>.</w:t>
      </w:r>
      <w:r w:rsidR="00AD52C8">
        <w:t>7</w:t>
      </w:r>
      <w:r>
        <w:t>50,00</w:t>
      </w:r>
      <w:r w:rsidR="00AB7E53">
        <w:t xml:space="preserve"> </w:t>
      </w:r>
      <w:r w:rsidR="00A90FCC">
        <w:t xml:space="preserve"> per la</w:t>
      </w:r>
      <w:r>
        <w:t xml:space="preserve"> fornitura beni</w:t>
      </w:r>
      <w:r w:rsidR="003B49A7">
        <w:t xml:space="preserve">, </w:t>
      </w:r>
      <w:r w:rsidR="00A90FCC">
        <w:t xml:space="preserve"> di € </w:t>
      </w:r>
      <w:r w:rsidR="00AD52C8">
        <w:t>1.</w:t>
      </w:r>
      <w:r w:rsidR="00A90FCC">
        <w:t xml:space="preserve">500,00 </w:t>
      </w:r>
      <w:r w:rsidR="003B49A7">
        <w:t xml:space="preserve">per le attività di </w:t>
      </w:r>
      <w:r w:rsidR="00F0787B">
        <w:t>a</w:t>
      </w:r>
      <w:r>
        <w:t>ddestramento</w:t>
      </w:r>
      <w:r w:rsidR="00F0787B">
        <w:t xml:space="preserve"> </w:t>
      </w:r>
      <w:r>
        <w:t xml:space="preserve">all’uso </w:t>
      </w:r>
      <w:r w:rsidR="00F0787B">
        <w:t>delle attrezzature</w:t>
      </w:r>
      <w:r w:rsidR="00A90FCC">
        <w:t xml:space="preserve">, </w:t>
      </w:r>
      <w:r w:rsidR="003B49A7">
        <w:t>e</w:t>
      </w:r>
      <w:r w:rsidR="00A90FCC">
        <w:t xml:space="preserve"> </w:t>
      </w:r>
      <w:r w:rsidR="003B49A7">
        <w:t xml:space="preserve">€ </w:t>
      </w:r>
      <w:r w:rsidR="00AD52C8">
        <w:t>4</w:t>
      </w:r>
      <w:r w:rsidR="003B49A7">
        <w:t>.500,00 per piccoli adat</w:t>
      </w:r>
      <w:r w:rsidR="00A90FCC">
        <w:t xml:space="preserve">tamenti edilizi </w:t>
      </w:r>
      <w:r w:rsidR="00AD52C8">
        <w:t xml:space="preserve">da eseguire </w:t>
      </w:r>
      <w:r w:rsidR="00DF743A">
        <w:t>a cura della ditta aggiudicataria</w:t>
      </w:r>
      <w:r w:rsidR="00F0787B">
        <w:t xml:space="preserve"> </w:t>
      </w:r>
      <w:r w:rsidR="00F263D9">
        <w:t xml:space="preserve">– Per un totale complessivo di </w:t>
      </w:r>
      <w:r w:rsidR="00F263D9" w:rsidRPr="005255AC">
        <w:rPr>
          <w:b/>
        </w:rPr>
        <w:t>€.</w:t>
      </w:r>
      <w:r w:rsidR="002B7AE8" w:rsidRPr="005255AC">
        <w:rPr>
          <w:b/>
        </w:rPr>
        <w:t xml:space="preserve"> </w:t>
      </w:r>
      <w:r w:rsidR="00AD52C8">
        <w:rPr>
          <w:b/>
        </w:rPr>
        <w:t>69</w:t>
      </w:r>
      <w:r w:rsidR="002B7AE8" w:rsidRPr="005255AC">
        <w:rPr>
          <w:b/>
        </w:rPr>
        <w:t>.</w:t>
      </w:r>
      <w:r w:rsidR="00AD52C8">
        <w:rPr>
          <w:b/>
        </w:rPr>
        <w:t>7</w:t>
      </w:r>
      <w:r w:rsidR="002B7AE8" w:rsidRPr="005255AC">
        <w:rPr>
          <w:b/>
        </w:rPr>
        <w:t>50,00</w:t>
      </w:r>
      <w:r w:rsidR="00F0787B" w:rsidRPr="005255AC">
        <w:rPr>
          <w:b/>
        </w:rPr>
        <w:t xml:space="preserve"> </w:t>
      </w:r>
      <w:r w:rsidRPr="005255AC">
        <w:rPr>
          <w:b/>
        </w:rPr>
        <w:t>(</w:t>
      </w:r>
      <w:r w:rsidR="00E659BC">
        <w:rPr>
          <w:b/>
        </w:rPr>
        <w:t>sessantanovemilasettecentocinquanta</w:t>
      </w:r>
      <w:r w:rsidRPr="005255AC">
        <w:rPr>
          <w:b/>
        </w:rPr>
        <w:t>/00 )  IVA INCLUSA</w:t>
      </w:r>
      <w:r>
        <w:t xml:space="preserve">.  </w:t>
      </w:r>
      <w:r w:rsidR="007D6A69">
        <w:t>Qualora nel corso dell’esecuzione del contratto, occorra un aumento delle prestazioni di cui trattasi</w:t>
      </w:r>
      <w:r w:rsidR="007D17A6">
        <w:t>,</w:t>
      </w:r>
      <w:r w:rsidR="007D6A69">
        <w:t xml:space="preserve"> entro i limiti del quinto del corrispettivo aggiudicato, </w:t>
      </w:r>
      <w:r w:rsidR="00F1371E">
        <w:t xml:space="preserve">l’esecutore </w:t>
      </w:r>
      <w:r w:rsidR="007D6A69">
        <w:t>espressamente accetta di adeguare la fornitura/servizio oggetto del presente contratto ai sensi di quanto previst</w:t>
      </w:r>
      <w:r w:rsidR="00422E59">
        <w:t>o dall’art.31 del D.P.R. 207/10.</w:t>
      </w:r>
      <w:r>
        <w:t xml:space="preserve"> </w:t>
      </w:r>
    </w:p>
    <w:p w:rsidR="00D40FE8" w:rsidRDefault="006E79CA">
      <w:pPr>
        <w:spacing w:after="0" w:line="259" w:lineRule="auto"/>
        <w:ind w:left="0" w:firstLine="0"/>
        <w:jc w:val="left"/>
      </w:pPr>
      <w:r>
        <w:rPr>
          <w:b/>
        </w:rPr>
        <w:t xml:space="preserve"> </w:t>
      </w:r>
    </w:p>
    <w:p w:rsidR="00D40FE8" w:rsidRDefault="006E79CA">
      <w:pPr>
        <w:pStyle w:val="Titolo1"/>
        <w:ind w:left="-5"/>
      </w:pPr>
      <w:r>
        <w:t xml:space="preserve">Articolo 3  </w:t>
      </w:r>
    </w:p>
    <w:p w:rsidR="00D40FE8" w:rsidRDefault="006E79CA" w:rsidP="00DF743A">
      <w:pPr>
        <w:ind w:left="-5" w:right="102"/>
      </w:pPr>
      <w:r>
        <w:t>Saranno invitati alla procedura gli operatori economici presenti sul MEPA</w:t>
      </w:r>
      <w:r w:rsidR="00422E59">
        <w:t>.</w:t>
      </w:r>
    </w:p>
    <w:p w:rsidR="00D40FE8" w:rsidRDefault="006E79CA">
      <w:pPr>
        <w:spacing w:after="0" w:line="259" w:lineRule="auto"/>
        <w:ind w:left="0" w:firstLine="0"/>
        <w:jc w:val="left"/>
      </w:pPr>
      <w:r>
        <w:rPr>
          <w:b/>
        </w:rPr>
        <w:t xml:space="preserve"> </w:t>
      </w:r>
    </w:p>
    <w:p w:rsidR="00D40FE8" w:rsidRDefault="006E79CA">
      <w:pPr>
        <w:pStyle w:val="Titolo1"/>
        <w:spacing w:after="98"/>
        <w:ind w:left="-5"/>
      </w:pPr>
      <w:r>
        <w:t xml:space="preserve">Articolo 4  </w:t>
      </w:r>
    </w:p>
    <w:p w:rsidR="00D40FE8" w:rsidRDefault="006E79CA">
      <w:pPr>
        <w:ind w:left="-5" w:right="102"/>
      </w:pPr>
      <w:r>
        <w:t xml:space="preserve">La presente richiesta, atteso il carattere di urgenza, determinato dal termine perentorio della conclusione del progetto, dovrà essere accolta entro </w:t>
      </w:r>
      <w:r w:rsidR="00307D08">
        <w:t>dieci</w:t>
      </w:r>
      <w:r>
        <w:t xml:space="preserve"> giorni lavorativi e, la fornitura richiesta dovrà essere realizzata entro </w:t>
      </w:r>
      <w:r w:rsidR="00350589">
        <w:t>quarantacinque</w:t>
      </w:r>
      <w:r>
        <w:t xml:space="preserve"> giorni lavorativi decorrenti dalla stipula del contratto con l’aggiudicatario.  </w:t>
      </w:r>
    </w:p>
    <w:p w:rsidR="00D40FE8" w:rsidRDefault="006E79CA">
      <w:pPr>
        <w:spacing w:after="0" w:line="259" w:lineRule="auto"/>
        <w:ind w:left="0" w:firstLine="0"/>
        <w:jc w:val="left"/>
      </w:pPr>
      <w:r>
        <w:t xml:space="preserve"> </w:t>
      </w:r>
    </w:p>
    <w:p w:rsidR="00D40FE8" w:rsidRDefault="006E79CA">
      <w:pPr>
        <w:pStyle w:val="Titolo1"/>
        <w:ind w:left="-5"/>
      </w:pPr>
      <w:r>
        <w:t xml:space="preserve">Articolo 5  </w:t>
      </w:r>
    </w:p>
    <w:p w:rsidR="00D40FE8" w:rsidRDefault="006E79CA">
      <w:pPr>
        <w:spacing w:after="112"/>
        <w:ind w:left="-5" w:right="102"/>
      </w:pPr>
      <w:r>
        <w:t xml:space="preserve">Il criterio di scelta del contraente è quello del prezzo più basso, ai sensi ex art. 36 del D.lgs. n.50 del 18 aprile 2016, così come integrato con D.lgs. n.56 del 19 aprile 2017 mediante il ricorso al </w:t>
      </w:r>
      <w:r w:rsidR="00422E59">
        <w:t>Mercato Elettronico della P.A.</w:t>
      </w:r>
    </w:p>
    <w:p w:rsidR="00D40FE8" w:rsidRDefault="006E79CA">
      <w:pPr>
        <w:spacing w:after="0" w:line="259" w:lineRule="auto"/>
        <w:ind w:left="0" w:firstLine="0"/>
        <w:jc w:val="left"/>
      </w:pPr>
      <w:r>
        <w:t xml:space="preserve"> </w:t>
      </w:r>
    </w:p>
    <w:p w:rsidR="00D40FE8" w:rsidRDefault="006E79CA">
      <w:pPr>
        <w:pStyle w:val="Titolo1"/>
        <w:ind w:left="-5"/>
      </w:pPr>
      <w:r>
        <w:t xml:space="preserve">Articolo 6  </w:t>
      </w:r>
    </w:p>
    <w:p w:rsidR="00D40FE8" w:rsidRDefault="006E79CA">
      <w:pPr>
        <w:spacing w:after="5" w:line="249" w:lineRule="auto"/>
        <w:ind w:left="-5" w:right="100"/>
      </w:pPr>
      <w:r>
        <w:t>Per le altre spese previste nel Piano finanziario saranno attivate le procedure di cui all’art. 34 del D.M. 44/2001.</w:t>
      </w:r>
      <w:r>
        <w:rPr>
          <w:b/>
        </w:rPr>
        <w:t xml:space="preserve">  </w:t>
      </w:r>
    </w:p>
    <w:p w:rsidR="00D40FE8" w:rsidRDefault="006E79CA">
      <w:pPr>
        <w:spacing w:after="0" w:line="259" w:lineRule="auto"/>
        <w:ind w:left="0" w:firstLine="0"/>
        <w:jc w:val="left"/>
      </w:pPr>
      <w:r>
        <w:rPr>
          <w:b/>
        </w:rPr>
        <w:t xml:space="preserve"> </w:t>
      </w:r>
    </w:p>
    <w:p w:rsidR="00D40FE8" w:rsidRDefault="006E79CA">
      <w:pPr>
        <w:pStyle w:val="Titolo1"/>
        <w:ind w:left="-5"/>
      </w:pPr>
      <w:r>
        <w:t xml:space="preserve">Articolo 7  </w:t>
      </w:r>
    </w:p>
    <w:p w:rsidR="00D40FE8" w:rsidRDefault="006E79CA">
      <w:pPr>
        <w:ind w:left="-5" w:right="102"/>
      </w:pPr>
      <w:r>
        <w:t xml:space="preserve">Ai sensi dell’art. 125 comma 2 e dell’art. 10 del D.Lgs 163/2006 e dell’art. 5 della legge 241 del 7 agosto 1990, viene nominato Responsabile del Procedimento il Dirigente Scolastico Prof. </w:t>
      </w:r>
      <w:r w:rsidR="00DF743A">
        <w:t>Domenico CAROPRESE.</w:t>
      </w:r>
      <w:r>
        <w:rPr>
          <w:b/>
        </w:rPr>
        <w:t xml:space="preserve">  </w:t>
      </w:r>
    </w:p>
    <w:p w:rsidR="00D40FE8" w:rsidRDefault="006E79CA">
      <w:pPr>
        <w:spacing w:after="0" w:line="259" w:lineRule="auto"/>
        <w:ind w:left="0" w:firstLine="0"/>
        <w:jc w:val="left"/>
      </w:pPr>
      <w:r>
        <w:rPr>
          <w:b/>
        </w:rPr>
        <w:t xml:space="preserve"> </w:t>
      </w:r>
    </w:p>
    <w:p w:rsidR="00D40FE8" w:rsidRDefault="006E79CA">
      <w:pPr>
        <w:pStyle w:val="Titolo1"/>
        <w:ind w:left="-5"/>
      </w:pPr>
      <w:r>
        <w:t xml:space="preserve">Articolo 8  </w:t>
      </w:r>
    </w:p>
    <w:p w:rsidR="00D40FE8" w:rsidRDefault="006E79CA">
      <w:pPr>
        <w:ind w:left="-5" w:right="102"/>
      </w:pPr>
      <w:r>
        <w:t xml:space="preserve">La procedura ed ulteriori dettagli saranno forniti agli Operatori Economici tramite RdO sul mercato elettronico.  </w:t>
      </w:r>
    </w:p>
    <w:p w:rsidR="00D40FE8" w:rsidRDefault="006E79CA">
      <w:pPr>
        <w:spacing w:after="0" w:line="259" w:lineRule="auto"/>
        <w:ind w:left="0" w:firstLine="0"/>
        <w:jc w:val="left"/>
      </w:pPr>
      <w:r>
        <w:t xml:space="preserve">  </w:t>
      </w:r>
    </w:p>
    <w:p w:rsidR="00D40FE8" w:rsidRDefault="006E79CA">
      <w:pPr>
        <w:spacing w:after="0" w:line="259" w:lineRule="auto"/>
        <w:ind w:left="0" w:firstLine="0"/>
        <w:jc w:val="left"/>
      </w:pPr>
      <w:r>
        <w:t xml:space="preserve">         </w:t>
      </w:r>
    </w:p>
    <w:p w:rsidR="00D40FE8" w:rsidRDefault="00117EEE" w:rsidP="00117EEE">
      <w:pPr>
        <w:spacing w:after="0" w:line="259" w:lineRule="auto"/>
        <w:ind w:right="101"/>
        <w:jc w:val="center"/>
      </w:pPr>
      <w:r>
        <w:rPr>
          <w:i/>
        </w:rPr>
        <w:t xml:space="preserve">                                                                                                                       </w:t>
      </w:r>
      <w:r w:rsidR="006E79CA">
        <w:rPr>
          <w:i/>
        </w:rPr>
        <w:t>IL DIRIGENTE SCOLASTICO</w:t>
      </w:r>
      <w:r w:rsidR="006E79CA">
        <w:t xml:space="preserve">  </w:t>
      </w:r>
    </w:p>
    <w:p w:rsidR="00D40FE8" w:rsidRDefault="00117EEE" w:rsidP="00117EEE">
      <w:pPr>
        <w:spacing w:after="0" w:line="259" w:lineRule="auto"/>
        <w:ind w:right="101"/>
      </w:pPr>
      <w:r>
        <w:rPr>
          <w:i/>
        </w:rPr>
        <w:t xml:space="preserve">                                                                                                                                   </w:t>
      </w:r>
      <w:r w:rsidR="006E79CA">
        <w:rPr>
          <w:i/>
        </w:rPr>
        <w:t xml:space="preserve"> Prof.</w:t>
      </w:r>
      <w:r w:rsidR="00DF743A">
        <w:rPr>
          <w:i/>
        </w:rPr>
        <w:t>Domenico  CAROPRESE</w:t>
      </w:r>
      <w:r w:rsidR="006E79CA">
        <w:rPr>
          <w:i/>
        </w:rPr>
        <w:t xml:space="preserve">   </w:t>
      </w:r>
    </w:p>
    <w:p w:rsidR="00117EEE" w:rsidRDefault="00117EEE" w:rsidP="00117EEE">
      <w:pPr>
        <w:spacing w:line="256" w:lineRule="auto"/>
        <w:jc w:val="right"/>
        <w:rPr>
          <w:rFonts w:ascii="Arial" w:eastAsia="Times New Roman" w:hAnsi="Arial" w:cs="Arial"/>
          <w:i/>
          <w:sz w:val="16"/>
          <w:szCs w:val="16"/>
          <w:lang w:eastAsia="en-US"/>
        </w:rPr>
      </w:pPr>
      <w:r w:rsidRPr="00E954C9">
        <w:rPr>
          <w:rFonts w:ascii="Arial" w:eastAsia="Times New Roman" w:hAnsi="Arial" w:cs="Arial"/>
          <w:i/>
          <w:sz w:val="16"/>
          <w:szCs w:val="16"/>
          <w:lang w:eastAsia="en-US"/>
        </w:rPr>
        <w:t xml:space="preserve">Firma autografa sostituita a mezzo stampa ai sensi </w:t>
      </w:r>
    </w:p>
    <w:p w:rsidR="00117EEE" w:rsidRPr="00E954C9" w:rsidRDefault="00117EEE" w:rsidP="00117EEE">
      <w:pPr>
        <w:spacing w:line="256" w:lineRule="auto"/>
        <w:jc w:val="center"/>
        <w:rPr>
          <w:rFonts w:ascii="Arial" w:hAnsi="Arial" w:cs="Arial"/>
          <w:lang w:eastAsia="en-US"/>
        </w:rPr>
      </w:pPr>
      <w:r>
        <w:rPr>
          <w:rFonts w:ascii="Arial" w:eastAsia="Times New Roman" w:hAnsi="Arial" w:cs="Arial"/>
          <w:i/>
          <w:sz w:val="16"/>
          <w:szCs w:val="16"/>
          <w:lang w:eastAsia="en-US"/>
        </w:rPr>
        <w:t xml:space="preserve">                                                                                                                                        d</w:t>
      </w:r>
      <w:r w:rsidRPr="00E954C9">
        <w:rPr>
          <w:rFonts w:ascii="Arial" w:eastAsia="Times New Roman" w:hAnsi="Arial" w:cs="Arial"/>
          <w:i/>
          <w:sz w:val="16"/>
          <w:szCs w:val="16"/>
          <w:lang w:eastAsia="en-US"/>
        </w:rPr>
        <w:t>ell’art.3,</w:t>
      </w:r>
      <w:r>
        <w:rPr>
          <w:rFonts w:ascii="Arial" w:eastAsia="Times New Roman" w:hAnsi="Arial" w:cs="Arial"/>
          <w:i/>
          <w:sz w:val="16"/>
          <w:szCs w:val="16"/>
          <w:lang w:eastAsia="en-US"/>
        </w:rPr>
        <w:t xml:space="preserve"> </w:t>
      </w:r>
      <w:r w:rsidRPr="00E954C9">
        <w:rPr>
          <w:rFonts w:ascii="Arial" w:eastAsia="Times New Roman" w:hAnsi="Arial" w:cs="Arial"/>
          <w:i/>
          <w:sz w:val="16"/>
          <w:szCs w:val="16"/>
          <w:lang w:eastAsia="en-US"/>
        </w:rPr>
        <w:t xml:space="preserve"> comma 2 del D.Lgs. n. 39/1993</w:t>
      </w:r>
    </w:p>
    <w:p w:rsidR="00D40FE8" w:rsidRDefault="00D40FE8" w:rsidP="00117EEE">
      <w:pPr>
        <w:spacing w:after="0" w:line="259" w:lineRule="auto"/>
        <w:ind w:left="0" w:right="65" w:firstLine="0"/>
        <w:jc w:val="center"/>
      </w:pPr>
    </w:p>
    <w:p w:rsidR="00D40FE8" w:rsidRDefault="006E79CA">
      <w:pPr>
        <w:spacing w:after="0" w:line="259" w:lineRule="auto"/>
        <w:ind w:left="0" w:right="65" w:firstLine="0"/>
        <w:jc w:val="right"/>
      </w:pPr>
      <w:r>
        <w:rPr>
          <w:i/>
        </w:rPr>
        <w:t xml:space="preserve"> </w:t>
      </w:r>
    </w:p>
    <w:p w:rsidR="00D40FE8" w:rsidRDefault="006E79CA">
      <w:pPr>
        <w:spacing w:after="0" w:line="259" w:lineRule="auto"/>
        <w:ind w:left="0" w:right="65" w:firstLine="0"/>
        <w:jc w:val="right"/>
      </w:pPr>
      <w:r>
        <w:rPr>
          <w:i/>
        </w:rPr>
        <w:t xml:space="preserve"> </w:t>
      </w:r>
    </w:p>
    <w:p w:rsidR="00D40FE8" w:rsidRDefault="006E79CA">
      <w:pPr>
        <w:spacing w:after="0" w:line="259" w:lineRule="auto"/>
        <w:ind w:left="0" w:firstLine="0"/>
        <w:jc w:val="left"/>
      </w:pPr>
      <w:r>
        <w:rPr>
          <w:rFonts w:ascii="Garamond" w:eastAsia="Garamond" w:hAnsi="Garamond" w:cs="Garamond"/>
          <w:i/>
        </w:rPr>
        <w:t xml:space="preserve">  </w:t>
      </w:r>
    </w:p>
    <w:p w:rsidR="00D40FE8" w:rsidRDefault="006E79CA">
      <w:pPr>
        <w:spacing w:after="0" w:line="259" w:lineRule="auto"/>
        <w:ind w:left="0" w:firstLine="0"/>
        <w:jc w:val="left"/>
      </w:pPr>
      <w:r>
        <w:rPr>
          <w:rFonts w:ascii="Garamond" w:eastAsia="Garamond" w:hAnsi="Garamond" w:cs="Garamond"/>
          <w:i/>
        </w:rPr>
        <w:t xml:space="preserve"> </w:t>
      </w:r>
    </w:p>
    <w:sectPr w:rsidR="00D40FE8">
      <w:footerReference w:type="even" r:id="rId10"/>
      <w:footerReference w:type="default" r:id="rId11"/>
      <w:footerReference w:type="first" r:id="rId12"/>
      <w:pgSz w:w="12240" w:h="15840"/>
      <w:pgMar w:top="992" w:right="1066" w:bottom="1686" w:left="1440"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27" w:rsidRDefault="00747927">
      <w:pPr>
        <w:spacing w:after="0" w:line="240" w:lineRule="auto"/>
      </w:pPr>
      <w:r>
        <w:separator/>
      </w:r>
    </w:p>
  </w:endnote>
  <w:endnote w:type="continuationSeparator" w:id="0">
    <w:p w:rsidR="00747927" w:rsidRDefault="0074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E8" w:rsidRDefault="006E79CA">
    <w:pPr>
      <w:spacing w:after="51" w:line="259" w:lineRule="auto"/>
      <w:ind w:left="0" w:right="115" w:firstLine="0"/>
      <w:jc w:val="right"/>
    </w:pPr>
    <w:r>
      <w:fldChar w:fldCharType="begin"/>
    </w:r>
    <w:r>
      <w:instrText xml:space="preserve"> PAGE   \* MERGEFORMAT </w:instrText>
    </w:r>
    <w:r>
      <w:fldChar w:fldCharType="separate"/>
    </w:r>
    <w:r>
      <w:rPr>
        <w:rFonts w:ascii="Garamond" w:eastAsia="Garamond" w:hAnsi="Garamond" w:cs="Garamond"/>
        <w:sz w:val="18"/>
      </w:rPr>
      <w:t>1</w:t>
    </w:r>
    <w:r>
      <w:rPr>
        <w:rFonts w:ascii="Garamond" w:eastAsia="Garamond" w:hAnsi="Garamond" w:cs="Garamond"/>
        <w:sz w:val="18"/>
      </w:rPr>
      <w:fldChar w:fldCharType="end"/>
    </w:r>
    <w:r>
      <w:rPr>
        <w:rFonts w:ascii="Garamond" w:eastAsia="Garamond" w:hAnsi="Garamond" w:cs="Garamond"/>
        <w:sz w:val="18"/>
      </w:rPr>
      <w:t xml:space="preserve"> </w:t>
    </w:r>
  </w:p>
  <w:p w:rsidR="00D40FE8" w:rsidRDefault="006E79CA">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E8" w:rsidRDefault="006E79CA">
    <w:pPr>
      <w:spacing w:after="51" w:line="259" w:lineRule="auto"/>
      <w:ind w:left="0" w:right="115" w:firstLine="0"/>
      <w:jc w:val="right"/>
    </w:pPr>
    <w:r>
      <w:fldChar w:fldCharType="begin"/>
    </w:r>
    <w:r>
      <w:instrText xml:space="preserve"> PAGE   \* MERGEFORMAT </w:instrText>
    </w:r>
    <w:r>
      <w:fldChar w:fldCharType="separate"/>
    </w:r>
    <w:r w:rsidR="00B17E4D" w:rsidRPr="00B17E4D">
      <w:rPr>
        <w:rFonts w:ascii="Garamond" w:eastAsia="Garamond" w:hAnsi="Garamond" w:cs="Garamond"/>
        <w:noProof/>
        <w:sz w:val="18"/>
      </w:rPr>
      <w:t>1</w:t>
    </w:r>
    <w:r>
      <w:rPr>
        <w:rFonts w:ascii="Garamond" w:eastAsia="Garamond" w:hAnsi="Garamond" w:cs="Garamond"/>
        <w:sz w:val="18"/>
      </w:rPr>
      <w:fldChar w:fldCharType="end"/>
    </w:r>
    <w:r>
      <w:rPr>
        <w:rFonts w:ascii="Garamond" w:eastAsia="Garamond" w:hAnsi="Garamond" w:cs="Garamond"/>
        <w:sz w:val="18"/>
      </w:rPr>
      <w:t xml:space="preserve"> </w:t>
    </w:r>
  </w:p>
  <w:p w:rsidR="00D40FE8" w:rsidRDefault="006E79CA">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E8" w:rsidRDefault="006E79CA">
    <w:pPr>
      <w:spacing w:after="51" w:line="259" w:lineRule="auto"/>
      <w:ind w:left="0" w:right="115" w:firstLine="0"/>
      <w:jc w:val="right"/>
    </w:pPr>
    <w:r>
      <w:fldChar w:fldCharType="begin"/>
    </w:r>
    <w:r>
      <w:instrText xml:space="preserve"> PAGE   \* MERGEFORMAT </w:instrText>
    </w:r>
    <w:r>
      <w:fldChar w:fldCharType="separate"/>
    </w:r>
    <w:r>
      <w:rPr>
        <w:rFonts w:ascii="Garamond" w:eastAsia="Garamond" w:hAnsi="Garamond" w:cs="Garamond"/>
        <w:sz w:val="18"/>
      </w:rPr>
      <w:t>1</w:t>
    </w:r>
    <w:r>
      <w:rPr>
        <w:rFonts w:ascii="Garamond" w:eastAsia="Garamond" w:hAnsi="Garamond" w:cs="Garamond"/>
        <w:sz w:val="18"/>
      </w:rPr>
      <w:fldChar w:fldCharType="end"/>
    </w:r>
    <w:r>
      <w:rPr>
        <w:rFonts w:ascii="Garamond" w:eastAsia="Garamond" w:hAnsi="Garamond" w:cs="Garamond"/>
        <w:sz w:val="18"/>
      </w:rPr>
      <w:t xml:space="preserve"> </w:t>
    </w:r>
  </w:p>
  <w:p w:rsidR="00D40FE8" w:rsidRDefault="006E79CA">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27" w:rsidRDefault="00747927">
      <w:pPr>
        <w:spacing w:after="0" w:line="240" w:lineRule="auto"/>
      </w:pPr>
      <w:r>
        <w:separator/>
      </w:r>
    </w:p>
  </w:footnote>
  <w:footnote w:type="continuationSeparator" w:id="0">
    <w:p w:rsidR="00747927" w:rsidRDefault="00747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01179"/>
    <w:multiLevelType w:val="hybridMultilevel"/>
    <w:tmpl w:val="081A2616"/>
    <w:lvl w:ilvl="0" w:tplc="6CDEED9E">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C6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FA9B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32D0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E05A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7E12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7C2F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1C76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BE59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8"/>
    <w:rsid w:val="00105D43"/>
    <w:rsid w:val="00117EEE"/>
    <w:rsid w:val="00192813"/>
    <w:rsid w:val="001F61BD"/>
    <w:rsid w:val="002B7AE8"/>
    <w:rsid w:val="002C2F99"/>
    <w:rsid w:val="00307D08"/>
    <w:rsid w:val="00350589"/>
    <w:rsid w:val="00364606"/>
    <w:rsid w:val="003B49A7"/>
    <w:rsid w:val="003C0E4F"/>
    <w:rsid w:val="00422E59"/>
    <w:rsid w:val="00426F1E"/>
    <w:rsid w:val="00467EA7"/>
    <w:rsid w:val="00481A82"/>
    <w:rsid w:val="004B25A5"/>
    <w:rsid w:val="005255AC"/>
    <w:rsid w:val="0055415E"/>
    <w:rsid w:val="00566360"/>
    <w:rsid w:val="005B0512"/>
    <w:rsid w:val="006076C2"/>
    <w:rsid w:val="00680F8C"/>
    <w:rsid w:val="006E79CA"/>
    <w:rsid w:val="006F2DC9"/>
    <w:rsid w:val="007320D7"/>
    <w:rsid w:val="00747927"/>
    <w:rsid w:val="007B6682"/>
    <w:rsid w:val="007D17A6"/>
    <w:rsid w:val="007D6A69"/>
    <w:rsid w:val="009051EA"/>
    <w:rsid w:val="00A17B9F"/>
    <w:rsid w:val="00A24A78"/>
    <w:rsid w:val="00A61705"/>
    <w:rsid w:val="00A90FCC"/>
    <w:rsid w:val="00A9134B"/>
    <w:rsid w:val="00AB7E53"/>
    <w:rsid w:val="00AD52C8"/>
    <w:rsid w:val="00AE53E4"/>
    <w:rsid w:val="00B17E4D"/>
    <w:rsid w:val="00B42EE2"/>
    <w:rsid w:val="00B55F36"/>
    <w:rsid w:val="00BA40F3"/>
    <w:rsid w:val="00D16D96"/>
    <w:rsid w:val="00D2011C"/>
    <w:rsid w:val="00D40FE8"/>
    <w:rsid w:val="00DA3F1F"/>
    <w:rsid w:val="00DB2BE1"/>
    <w:rsid w:val="00DE26CC"/>
    <w:rsid w:val="00DF743A"/>
    <w:rsid w:val="00E659BC"/>
    <w:rsid w:val="00F01E26"/>
    <w:rsid w:val="00F0787B"/>
    <w:rsid w:val="00F1371E"/>
    <w:rsid w:val="00F1719C"/>
    <w:rsid w:val="00F263D9"/>
    <w:rsid w:val="00F776B1"/>
    <w:rsid w:val="00F977AE"/>
    <w:rsid w:val="00FA1F8E"/>
    <w:rsid w:val="00FF67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D34A0-B36F-4AD8-A50C-0C2C8F91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48" w:lineRule="auto"/>
      <w:ind w:left="10"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2674" w:hanging="10"/>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paragraph" w:styleId="Intestazione">
    <w:name w:val="header"/>
    <w:aliases w:val=" Carattere"/>
    <w:basedOn w:val="Normale"/>
    <w:link w:val="IntestazioneCarattere"/>
    <w:uiPriority w:val="99"/>
    <w:rsid w:val="00D2011C"/>
    <w:pPr>
      <w:tabs>
        <w:tab w:val="center" w:pos="4819"/>
        <w:tab w:val="right" w:pos="9638"/>
      </w:tabs>
      <w:spacing w:after="200" w:line="276" w:lineRule="auto"/>
      <w:ind w:left="0" w:firstLine="0"/>
      <w:jc w:val="left"/>
    </w:pPr>
    <w:rPr>
      <w:rFonts w:ascii="Times New Roman" w:eastAsia="Times New Roman" w:hAnsi="Times New Roman" w:cs="Times New Roman"/>
      <w:color w:val="auto"/>
      <w:sz w:val="24"/>
      <w:szCs w:val="24"/>
    </w:rPr>
  </w:style>
  <w:style w:type="character" w:customStyle="1" w:styleId="IntestazioneCarattere">
    <w:name w:val="Intestazione Carattere"/>
    <w:aliases w:val=" Carattere Carattere"/>
    <w:basedOn w:val="Carpredefinitoparagrafo"/>
    <w:link w:val="Intestazione"/>
    <w:uiPriority w:val="99"/>
    <w:rsid w:val="00D2011C"/>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263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63D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EIS021008@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IS021008@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dsga</cp:lastModifiedBy>
  <cp:revision>2</cp:revision>
  <cp:lastPrinted>2018-06-27T11:03:00Z</cp:lastPrinted>
  <dcterms:created xsi:type="dcterms:W3CDTF">2018-06-29T10:32:00Z</dcterms:created>
  <dcterms:modified xsi:type="dcterms:W3CDTF">2018-06-29T10:32:00Z</dcterms:modified>
</cp:coreProperties>
</file>